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4B" w:rsidRDefault="00A3214B" w:rsidP="00A3214B">
      <w:pPr>
        <w:pStyle w:val="Title"/>
        <w:jc w:val="center"/>
        <w:rPr>
          <w:rFonts w:asciiTheme="minorHAnsi" w:hAnsiTheme="minorHAnsi" w:cstheme="minorHAnsi"/>
          <w:rtl/>
          <w:lang w:bidi="fa-IR"/>
        </w:rPr>
      </w:pPr>
      <w:r>
        <w:rPr>
          <w:rFonts w:asciiTheme="minorHAnsi" w:hAnsiTheme="minorHAnsi" w:cstheme="minorHAnsi" w:hint="cs"/>
          <w:rtl/>
          <w:lang w:bidi="fa-IR"/>
        </w:rPr>
        <w:t xml:space="preserve">آشنایی با سازمان‌ها و </w:t>
      </w:r>
      <w:r>
        <w:rPr>
          <w:rFonts w:asciiTheme="minorHAnsi" w:hAnsiTheme="minorHAnsi" w:cstheme="minorHAnsi"/>
          <w:rtl/>
          <w:lang w:bidi="fa-IR"/>
        </w:rPr>
        <w:t>نهادهای نظارتی</w:t>
      </w:r>
    </w:p>
    <w:p w:rsidR="00A3214B" w:rsidRDefault="00132590" w:rsidP="00973F8F">
      <w:pPr>
        <w:pStyle w:val="Title"/>
        <w:jc w:val="center"/>
        <w:rPr>
          <w:rFonts w:asciiTheme="minorHAnsi" w:hAnsiTheme="minorHAnsi" w:cstheme="minorHAnsi"/>
          <w:sz w:val="44"/>
          <w:rtl/>
          <w:lang w:bidi="fa-IR"/>
        </w:rPr>
      </w:pPr>
      <w:r w:rsidRPr="00A3214B">
        <w:rPr>
          <w:rFonts w:asciiTheme="minorHAnsi" w:hAnsiTheme="minorHAnsi" w:cstheme="minorHAnsi"/>
          <w:sz w:val="44"/>
          <w:rtl/>
          <w:lang w:bidi="fa-IR"/>
        </w:rPr>
        <w:t xml:space="preserve">در </w:t>
      </w:r>
      <w:r w:rsidR="00A3214B" w:rsidRPr="00A3214B">
        <w:rPr>
          <w:rFonts w:asciiTheme="minorHAnsi" w:hAnsiTheme="minorHAnsi" w:cstheme="minorHAnsi" w:hint="cs"/>
          <w:sz w:val="44"/>
          <w:rtl/>
          <w:lang w:bidi="fa-IR"/>
        </w:rPr>
        <w:t xml:space="preserve"> جمهوری اسلامی ایران</w:t>
      </w:r>
    </w:p>
    <w:p w:rsidR="00973F8F" w:rsidRPr="00973F8F" w:rsidRDefault="00973F8F" w:rsidP="00973F8F">
      <w:pPr>
        <w:rPr>
          <w:rtl/>
          <w:lang w:bidi="fa-IR"/>
        </w:rPr>
      </w:pPr>
      <w:bookmarkStart w:id="0" w:name="_GoBack"/>
      <w:bookmarkEnd w:id="0"/>
    </w:p>
    <w:p w:rsidR="00E475CD" w:rsidRPr="00A3214B" w:rsidRDefault="007C4B1A" w:rsidP="00A3214B">
      <w:pPr>
        <w:pStyle w:val="Heading1"/>
        <w:rPr>
          <w:rFonts w:asciiTheme="minorHAnsi" w:hAnsiTheme="minorHAnsi"/>
          <w:rtl/>
          <w:lang w:bidi="fa-IR"/>
        </w:rPr>
      </w:pPr>
      <w:r w:rsidRPr="00A3214B">
        <w:rPr>
          <w:rFonts w:asciiTheme="minorHAnsi" w:hAnsiTheme="minorHAnsi"/>
          <w:rtl/>
          <w:lang w:bidi="fa-IR"/>
        </w:rPr>
        <w:t>نهادهای نظارتی قوه مجریه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سازمان برنامه و بودجه</w:t>
      </w:r>
    </w:p>
    <w:p w:rsidR="003447E6" w:rsidRPr="00A3214B" w:rsidRDefault="004F036E" w:rsidP="003B14FB">
      <w:pPr>
        <w:pStyle w:val="ListParagraph"/>
        <w:ind w:left="0"/>
        <w:rPr>
          <w:rFonts w:cs="B Mitra"/>
          <w:szCs w:val="24"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نظارت مستمر بر اجرای برنامه</w:t>
      </w:r>
      <w:r w:rsidRPr="00A3214B">
        <w:rPr>
          <w:rFonts w:cs="B Mitra" w:hint="cs"/>
          <w:szCs w:val="24"/>
          <w:rtl/>
          <w:lang w:bidi="fa-IR"/>
        </w:rPr>
        <w:softHyphen/>
        <w:t>ها و پیشرفت سالانه آنها</w:t>
      </w:r>
      <w:r w:rsidR="007871B3" w:rsidRPr="00A3214B">
        <w:rPr>
          <w:rFonts w:cs="B Mitra" w:hint="cs"/>
          <w:szCs w:val="24"/>
          <w:rtl/>
          <w:lang w:bidi="fa-IR"/>
        </w:rPr>
        <w:t>. طبق قانون هر شش ماه باید گزارش پیشرفت برنامه دهد.</w:t>
      </w:r>
    </w:p>
    <w:p w:rsidR="003447E6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وزارت اطلاعات</w:t>
      </w:r>
    </w:p>
    <w:p w:rsidR="00E475CD" w:rsidRPr="003B14FB" w:rsidRDefault="003B14FB" w:rsidP="003B14FB">
      <w:pPr>
        <w:pStyle w:val="Heading2"/>
        <w:rPr>
          <w:sz w:val="18"/>
          <w:szCs w:val="18"/>
          <w:lang w:bidi="fa-IR"/>
        </w:rPr>
      </w:pPr>
      <w:r>
        <w:rPr>
          <w:rFonts w:hint="cs"/>
          <w:rtl/>
          <w:lang w:bidi="fa-IR"/>
        </w:rPr>
        <w:t>ذی‌ح</w:t>
      </w:r>
      <w:r w:rsidR="00E475CD" w:rsidRPr="00A3214B">
        <w:rPr>
          <w:rFonts w:hint="cs"/>
          <w:rtl/>
          <w:lang w:bidi="fa-IR"/>
        </w:rPr>
        <w:t>ساب وزارت اقتصاد و دارایی</w:t>
      </w:r>
      <w:r w:rsidR="00962F7A" w:rsidRPr="003B14FB">
        <w:rPr>
          <w:rFonts w:hint="cs"/>
          <w:sz w:val="18"/>
          <w:szCs w:val="18"/>
          <w:rtl/>
          <w:lang w:bidi="fa-IR"/>
        </w:rPr>
        <w:t>(سازمان</w:t>
      </w:r>
      <w:r w:rsidR="00962F7A" w:rsidRPr="003B14FB">
        <w:rPr>
          <w:rFonts w:hint="cs"/>
          <w:sz w:val="18"/>
          <w:szCs w:val="18"/>
          <w:rtl/>
          <w:lang w:bidi="fa-IR"/>
        </w:rPr>
        <w:softHyphen/>
        <w:t>هایی که مشمول قانون محاسبات عمومی قرار دارند ذی حساب دارند)</w:t>
      </w:r>
    </w:p>
    <w:p w:rsidR="00962F7A" w:rsidRPr="003B14FB" w:rsidRDefault="000C18E4" w:rsidP="003B14FB">
      <w:pPr>
        <w:pStyle w:val="ListParagraph"/>
        <w:numPr>
          <w:ilvl w:val="0"/>
          <w:numId w:val="27"/>
        </w:numPr>
        <w:rPr>
          <w:rFonts w:cs="B Mitra"/>
          <w:szCs w:val="24"/>
          <w:rtl/>
          <w:lang w:bidi="fa-IR"/>
        </w:rPr>
      </w:pPr>
      <w:r w:rsidRPr="003B14FB">
        <w:rPr>
          <w:rFonts w:cs="B Mitra" w:hint="cs"/>
          <w:szCs w:val="24"/>
          <w:rtl/>
          <w:lang w:bidi="fa-IR"/>
        </w:rPr>
        <w:t xml:space="preserve">وظایف ذی حساب: </w:t>
      </w:r>
    </w:p>
    <w:p w:rsidR="00962F7A" w:rsidRPr="00A3214B" w:rsidRDefault="000C18E4" w:rsidP="003B14FB">
      <w:pPr>
        <w:pStyle w:val="ListParagraph"/>
        <w:numPr>
          <w:ilvl w:val="0"/>
          <w:numId w:val="28"/>
        </w:numPr>
        <w:rPr>
          <w:rFonts w:cs="B Mitra"/>
          <w:rtl/>
          <w:lang w:bidi="fa-IR"/>
        </w:rPr>
      </w:pPr>
      <w:r w:rsidRPr="00A3214B">
        <w:rPr>
          <w:rFonts w:cs="B Mitra"/>
          <w:rtl/>
        </w:rPr>
        <w:t>نظارت بر امور مالی و محاسباتی و نگاهداری و تنظیم حسابها بر طبق قانون و ضوابط و مقررات مربوط و صحت و سلامت آنها</w:t>
      </w:r>
    </w:p>
    <w:p w:rsidR="00962F7A" w:rsidRPr="00A3214B" w:rsidRDefault="000C18E4" w:rsidP="003B14FB">
      <w:pPr>
        <w:pStyle w:val="ListParagraph"/>
        <w:numPr>
          <w:ilvl w:val="0"/>
          <w:numId w:val="28"/>
        </w:numPr>
        <w:rPr>
          <w:rFonts w:cs="B Mitra"/>
          <w:rtl/>
          <w:lang w:bidi="fa-IR"/>
        </w:rPr>
      </w:pPr>
      <w:r w:rsidRPr="00A3214B">
        <w:rPr>
          <w:rFonts w:cs="B Mitra"/>
          <w:rtl/>
        </w:rPr>
        <w:t>نظارت بر حفظ اسناد و دفاتر مالی</w:t>
      </w:r>
    </w:p>
    <w:p w:rsidR="00962F7A" w:rsidRPr="00A3214B" w:rsidRDefault="000C18E4" w:rsidP="003B14FB">
      <w:pPr>
        <w:pStyle w:val="ListParagraph"/>
        <w:numPr>
          <w:ilvl w:val="0"/>
          <w:numId w:val="28"/>
        </w:numPr>
        <w:rPr>
          <w:rFonts w:cs="B Mitra"/>
          <w:rtl/>
          <w:lang w:bidi="fa-IR"/>
        </w:rPr>
      </w:pPr>
      <w:r w:rsidRPr="00A3214B">
        <w:rPr>
          <w:rFonts w:cs="B Mitra"/>
          <w:rtl/>
        </w:rPr>
        <w:t xml:space="preserve">نگاهداری و تحویل و تحول وجوه و نقدینه‌ها و سپرده‌ها و </w:t>
      </w:r>
      <w:hyperlink r:id="rId5" w:tooltip="اوراق بهادار" w:history="1">
        <w:r w:rsidRPr="00A3214B">
          <w:rPr>
            <w:rStyle w:val="Hyperlink"/>
            <w:rFonts w:cs="B Mitra"/>
            <w:color w:val="auto"/>
            <w:rtl/>
          </w:rPr>
          <w:t>اوراق بهادار</w:t>
        </w:r>
      </w:hyperlink>
    </w:p>
    <w:p w:rsidR="000C18E4" w:rsidRPr="00A3214B" w:rsidRDefault="000C18E4" w:rsidP="003B14FB">
      <w:pPr>
        <w:pStyle w:val="ListParagraph"/>
        <w:numPr>
          <w:ilvl w:val="0"/>
          <w:numId w:val="28"/>
        </w:numPr>
        <w:rPr>
          <w:rFonts w:cs="B Mitra"/>
          <w:lang w:bidi="fa-IR"/>
        </w:rPr>
      </w:pPr>
      <w:r w:rsidRPr="00A3214B">
        <w:rPr>
          <w:rFonts w:cs="B Mitra"/>
          <w:rtl/>
        </w:rPr>
        <w:t>نگاهداری حساب اموال دولتی و نظارت بر اموال مذکور</w:t>
      </w:r>
    </w:p>
    <w:p w:rsidR="003B14FB" w:rsidRPr="003B14FB" w:rsidRDefault="00973F8F" w:rsidP="003B14FB">
      <w:pPr>
        <w:pStyle w:val="Heading2"/>
      </w:pPr>
      <w:hyperlink r:id="rId6" w:tooltip="سازمان" w:history="1">
        <w:r w:rsidR="00D27557" w:rsidRPr="003B14FB">
          <w:rPr>
            <w:rStyle w:val="Hyperlink"/>
            <w:color w:val="auto"/>
            <w:u w:val="none"/>
            <w:rtl/>
          </w:rPr>
          <w:t>سازمان</w:t>
        </w:r>
      </w:hyperlink>
      <w:r w:rsidR="00D27557" w:rsidRPr="003B14FB">
        <w:rPr>
          <w:lang w:bidi="fa-IR"/>
        </w:rPr>
        <w:t xml:space="preserve"> </w:t>
      </w:r>
      <w:r w:rsidR="00D27557" w:rsidRPr="003B14FB">
        <w:rPr>
          <w:rtl/>
        </w:rPr>
        <w:t>حسابرسی</w:t>
      </w:r>
    </w:p>
    <w:p w:rsidR="00D27557" w:rsidRPr="003B14FB" w:rsidRDefault="00D27557" w:rsidP="003B14FB">
      <w:pPr>
        <w:pStyle w:val="ListParagraph"/>
        <w:numPr>
          <w:ilvl w:val="0"/>
          <w:numId w:val="21"/>
        </w:numPr>
        <w:rPr>
          <w:rFonts w:cs="B Mitra"/>
          <w:b/>
          <w:bCs/>
          <w:sz w:val="26"/>
          <w:rtl/>
        </w:rPr>
      </w:pPr>
      <w:r w:rsidRPr="003B14FB">
        <w:rPr>
          <w:rFonts w:cs="B Mitra"/>
          <w:rtl/>
        </w:rPr>
        <w:t xml:space="preserve">یکی از سازمان‌های تابعه </w:t>
      </w:r>
      <w:hyperlink r:id="rId7" w:tooltip="وزارت امور اقتصادی و دارایی" w:history="1">
        <w:r w:rsidRPr="003B14FB">
          <w:rPr>
            <w:rStyle w:val="Hyperlink"/>
            <w:rFonts w:cs="B Mitra"/>
            <w:color w:val="auto"/>
            <w:u w:val="none"/>
            <w:rtl/>
          </w:rPr>
          <w:t>وزارت امور اقتصادی و دارایی</w:t>
        </w:r>
      </w:hyperlink>
      <w:r w:rsidRPr="003B14FB">
        <w:rPr>
          <w:rFonts w:cs="B Mitra"/>
          <w:lang w:bidi="fa-IR"/>
        </w:rPr>
        <w:t xml:space="preserve"> </w:t>
      </w:r>
      <w:hyperlink r:id="rId8" w:tooltip="ایران" w:history="1">
        <w:r w:rsidRPr="003B14FB">
          <w:rPr>
            <w:rStyle w:val="Hyperlink"/>
            <w:rFonts w:cs="B Mitra"/>
            <w:color w:val="auto"/>
            <w:u w:val="none"/>
            <w:rtl/>
          </w:rPr>
          <w:t>ایران</w:t>
        </w:r>
      </w:hyperlink>
      <w:r w:rsidRPr="003B14FB">
        <w:rPr>
          <w:rFonts w:cs="B Mitra"/>
          <w:lang w:bidi="fa-IR"/>
        </w:rPr>
        <w:t xml:space="preserve"> </w:t>
      </w:r>
      <w:r w:rsidRPr="003B14FB">
        <w:rPr>
          <w:rFonts w:cs="B Mitra"/>
          <w:rtl/>
        </w:rPr>
        <w:t xml:space="preserve">است که سال </w:t>
      </w:r>
      <w:r w:rsidRPr="003B14FB">
        <w:rPr>
          <w:rFonts w:cs="B Mitra"/>
          <w:rtl/>
          <w:lang w:bidi="fa-IR"/>
        </w:rPr>
        <w:t>۱۳۶۶</w:t>
      </w:r>
      <w:r w:rsidRPr="003B14FB">
        <w:rPr>
          <w:rFonts w:cs="B Mitra"/>
          <w:rtl/>
        </w:rPr>
        <w:t xml:space="preserve"> به موجب </w:t>
      </w:r>
      <w:hyperlink r:id="rId9" w:tooltip="قانون تشکیل سازمان حسابرسی" w:history="1">
        <w:r w:rsidRPr="003B14FB">
          <w:rPr>
            <w:rStyle w:val="Hyperlink"/>
            <w:rFonts w:cs="B Mitra"/>
            <w:color w:val="auto"/>
            <w:u w:val="none"/>
            <w:rtl/>
          </w:rPr>
          <w:t>قانون تشکیل سازمان حسابرسی</w:t>
        </w:r>
      </w:hyperlink>
      <w:r w:rsidRPr="003B14FB">
        <w:rPr>
          <w:rFonts w:cs="B Mitra"/>
          <w:lang w:bidi="fa-IR"/>
        </w:rPr>
        <w:t xml:space="preserve"> </w:t>
      </w:r>
      <w:r w:rsidRPr="003B14FB">
        <w:rPr>
          <w:rFonts w:cs="B Mitra"/>
          <w:rtl/>
        </w:rPr>
        <w:t xml:space="preserve">تأسیس شد. این سازمان به عنوان بزرگ‌ترین مؤسسه </w:t>
      </w:r>
      <w:hyperlink r:id="rId10" w:tooltip="حسابرسی" w:history="1">
        <w:r w:rsidRPr="003B14FB">
          <w:rPr>
            <w:rStyle w:val="Hyperlink"/>
            <w:rFonts w:cs="B Mitra"/>
            <w:color w:val="auto"/>
            <w:u w:val="none"/>
            <w:rtl/>
          </w:rPr>
          <w:t>حسابرسی</w:t>
        </w:r>
      </w:hyperlink>
      <w:r w:rsidRPr="003B14FB">
        <w:rPr>
          <w:rFonts w:cs="B Mitra"/>
          <w:lang w:bidi="fa-IR"/>
        </w:rPr>
        <w:t xml:space="preserve"> </w:t>
      </w:r>
      <w:r w:rsidRPr="003B14FB">
        <w:rPr>
          <w:rFonts w:cs="B Mitra"/>
          <w:rtl/>
        </w:rPr>
        <w:t>ایران</w:t>
      </w:r>
      <w:r w:rsidRPr="003B14FB">
        <w:rPr>
          <w:rFonts w:cs="B Mitra"/>
          <w:lang w:bidi="fa-IR"/>
        </w:rPr>
        <w:t xml:space="preserve"> (</w:t>
      </w:r>
      <w:hyperlink r:id="rId11" w:tooltip="دولتی" w:history="1">
        <w:r w:rsidRPr="003B14FB">
          <w:rPr>
            <w:rStyle w:val="Hyperlink"/>
            <w:rFonts w:cs="B Mitra"/>
            <w:color w:val="auto"/>
            <w:u w:val="none"/>
            <w:rtl/>
          </w:rPr>
          <w:t>دولتی</w:t>
        </w:r>
      </w:hyperlink>
      <w:r w:rsidRPr="003B14FB">
        <w:rPr>
          <w:rFonts w:cs="B Mitra"/>
          <w:lang w:bidi="fa-IR"/>
        </w:rPr>
        <w:t xml:space="preserve">) </w:t>
      </w:r>
      <w:r w:rsidRPr="003B14FB">
        <w:rPr>
          <w:rFonts w:cs="B Mitra"/>
          <w:rtl/>
        </w:rPr>
        <w:t xml:space="preserve">به ارائه خدمات تخصصی مالی به بخش‌های دولتی و تحت نظارت دولت می‌پردازد. سازمان حسابرسی علاوه بر </w:t>
      </w:r>
      <w:hyperlink r:id="rId12" w:tooltip="حسابرسی" w:history="1">
        <w:r w:rsidRPr="003B14FB">
          <w:rPr>
            <w:rStyle w:val="Hyperlink"/>
            <w:rFonts w:cs="B Mitra"/>
            <w:color w:val="auto"/>
            <w:u w:val="none"/>
            <w:rtl/>
          </w:rPr>
          <w:t>حسابرسی</w:t>
        </w:r>
      </w:hyperlink>
      <w:r w:rsidRPr="003B14FB">
        <w:rPr>
          <w:rFonts w:cs="B Mitra"/>
          <w:lang w:bidi="fa-IR"/>
        </w:rPr>
        <w:t xml:space="preserve"> </w:t>
      </w:r>
      <w:r w:rsidRPr="003B14FB">
        <w:rPr>
          <w:rFonts w:cs="B Mitra"/>
          <w:rtl/>
        </w:rPr>
        <w:t xml:space="preserve">و بازرسی قانونی، </w:t>
      </w:r>
      <w:hyperlink r:id="rId13" w:tooltip="خدمات مالی" w:history="1">
        <w:r w:rsidRPr="003B14FB">
          <w:rPr>
            <w:rStyle w:val="Hyperlink"/>
            <w:rFonts w:cs="B Mitra"/>
            <w:color w:val="auto"/>
            <w:u w:val="none"/>
            <w:rtl/>
          </w:rPr>
          <w:t>خدمات مالی</w:t>
        </w:r>
      </w:hyperlink>
      <w:r w:rsidRPr="003B14FB">
        <w:rPr>
          <w:rFonts w:cs="B Mitra"/>
          <w:lang w:bidi="fa-IR"/>
        </w:rPr>
        <w:t xml:space="preserve"> </w:t>
      </w:r>
      <w:r w:rsidRPr="003B14FB">
        <w:rPr>
          <w:rFonts w:cs="B Mitra"/>
          <w:rtl/>
        </w:rPr>
        <w:t xml:space="preserve">مشاوره‌ای، تدوین اصول و ضوابط حسابداری و حسابرسی، و آموزش و تحقیق در زمینه </w:t>
      </w:r>
      <w:r w:rsidRPr="003B14FB">
        <w:rPr>
          <w:rFonts w:cs="B Mitra" w:hint="cs"/>
          <w:rtl/>
        </w:rPr>
        <w:t>حسابرسی</w:t>
      </w:r>
      <w:r w:rsidRPr="003B14FB">
        <w:rPr>
          <w:rFonts w:cs="B Mitra"/>
          <w:rtl/>
        </w:rPr>
        <w:t xml:space="preserve"> </w:t>
      </w:r>
      <w:r w:rsidRPr="003B14FB">
        <w:rPr>
          <w:rFonts w:cs="B Mitra" w:hint="cs"/>
          <w:rtl/>
        </w:rPr>
        <w:t>را</w:t>
      </w:r>
      <w:r w:rsidRPr="003B14FB">
        <w:rPr>
          <w:rFonts w:cs="B Mitra"/>
          <w:rtl/>
        </w:rPr>
        <w:t xml:space="preserve"> </w:t>
      </w:r>
      <w:r w:rsidRPr="003B14FB">
        <w:rPr>
          <w:rFonts w:cs="B Mitra" w:hint="cs"/>
          <w:rtl/>
        </w:rPr>
        <w:t>نیز</w:t>
      </w:r>
      <w:r w:rsidRPr="003B14FB">
        <w:rPr>
          <w:rFonts w:cs="B Mitra"/>
          <w:rtl/>
        </w:rPr>
        <w:t xml:space="preserve"> </w:t>
      </w:r>
      <w:r w:rsidRPr="003B14FB">
        <w:rPr>
          <w:rFonts w:cs="B Mitra" w:hint="cs"/>
          <w:rtl/>
        </w:rPr>
        <w:t>برعهده</w:t>
      </w:r>
      <w:r w:rsidRPr="003B14FB">
        <w:rPr>
          <w:rFonts w:cs="B Mitra"/>
          <w:rtl/>
        </w:rPr>
        <w:t xml:space="preserve"> </w:t>
      </w:r>
      <w:r w:rsidRPr="003B14FB">
        <w:rPr>
          <w:rFonts w:cs="B Mitra" w:hint="cs"/>
          <w:rtl/>
        </w:rPr>
        <w:t>دار</w:t>
      </w:r>
      <w:r w:rsidRPr="003B14FB">
        <w:rPr>
          <w:rFonts w:cs="B Mitra"/>
          <w:rtl/>
        </w:rPr>
        <w:t>د</w:t>
      </w:r>
      <w:r w:rsidRPr="003B14FB">
        <w:rPr>
          <w:rFonts w:cs="B Mitra" w:hint="cs"/>
          <w:rtl/>
        </w:rPr>
        <w:t>.</w:t>
      </w:r>
      <w:r w:rsidR="003B14FB">
        <w:rPr>
          <w:rFonts w:cs="B Mitra" w:hint="cs"/>
          <w:rtl/>
        </w:rPr>
        <w:t xml:space="preserve"> </w:t>
      </w:r>
      <w:r w:rsidR="00B46601" w:rsidRPr="003B14FB">
        <w:rPr>
          <w:rFonts w:cs="B Mitra" w:hint="cs"/>
          <w:sz w:val="26"/>
          <w:rtl/>
        </w:rPr>
        <w:t>نقاط ضعف سیستم کنترل داخلی را باید شناسایی کند.</w:t>
      </w:r>
    </w:p>
    <w:p w:rsidR="00B46601" w:rsidRPr="003B14FB" w:rsidRDefault="005A3DF3" w:rsidP="003B14FB">
      <w:pPr>
        <w:pStyle w:val="ListParagraph"/>
        <w:numPr>
          <w:ilvl w:val="0"/>
          <w:numId w:val="21"/>
        </w:numPr>
        <w:rPr>
          <w:rFonts w:cs="B Mitra"/>
        </w:rPr>
      </w:pPr>
      <w:r w:rsidRPr="003B14FB">
        <w:rPr>
          <w:rFonts w:cs="B Mitra" w:hint="cs"/>
          <w:rtl/>
        </w:rPr>
        <w:t>سازمان حسابرسی به انجام وظایف بازرس قانونی و امور حسابرسی کلیه دستگاه</w:t>
      </w:r>
      <w:r w:rsidRPr="003B14FB">
        <w:rPr>
          <w:rFonts w:cs="B Mitra" w:hint="cs"/>
          <w:rtl/>
        </w:rPr>
        <w:softHyphen/>
        <w:t>هایی که بر طبق اصول 44 و 45 قانون اساسی که مالکیت عمومی بر آنها مترتب می</w:t>
      </w:r>
      <w:r w:rsidRPr="003B14FB">
        <w:rPr>
          <w:rFonts w:cs="B Mitra" w:hint="cs"/>
          <w:rtl/>
        </w:rPr>
        <w:softHyphen/>
        <w:t>باشد از قبیل بانک</w:t>
      </w:r>
      <w:r w:rsidRPr="003B14FB">
        <w:rPr>
          <w:rFonts w:cs="B Mitra" w:hint="cs"/>
          <w:rtl/>
        </w:rPr>
        <w:softHyphen/>
        <w:t>ها و مؤسسات و شرکت</w:t>
      </w:r>
      <w:r w:rsidRPr="003B14FB">
        <w:rPr>
          <w:rFonts w:cs="B Mitra" w:hint="cs"/>
          <w:rtl/>
        </w:rPr>
        <w:softHyphen/>
        <w:t>های بیمه و همچنین شرکت</w:t>
      </w:r>
      <w:r w:rsidRPr="003B14FB">
        <w:rPr>
          <w:rFonts w:cs="B Mitra" w:hint="cs"/>
          <w:rtl/>
        </w:rPr>
        <w:softHyphen/>
        <w:t>های دولتی و مؤسسات و سازمان</w:t>
      </w:r>
      <w:r w:rsidRPr="003B14FB">
        <w:rPr>
          <w:rFonts w:cs="B Mitra" w:hint="cs"/>
          <w:rtl/>
        </w:rPr>
        <w:softHyphen/>
        <w:t>های انتفاعی دولتی، مراکز تهیه و توزیع وابسته به وزارت بازرگانی، بنیاد مستضعفان و بنیاد شهید و سایر نهادهای انقلاب اسلامی و مؤسسات و شرکت</w:t>
      </w:r>
      <w:r w:rsidRPr="003B14FB">
        <w:rPr>
          <w:rFonts w:cs="B Mitra" w:hint="cs"/>
          <w:rtl/>
        </w:rPr>
        <w:softHyphen/>
        <w:t>های تحت پوشش آنها و شرکت</w:t>
      </w:r>
      <w:r w:rsidRPr="003B14FB">
        <w:rPr>
          <w:rFonts w:cs="B Mitra" w:hint="cs"/>
          <w:rtl/>
        </w:rPr>
        <w:softHyphen/>
        <w:t>ها و کارخانجات و مؤسساتی که صرفنظر از چگونگی، مالکیت سرمایه آنها به موجب قوانین و مقررات مربوط توسط مدیریت منتخب دولت و یا تحت پوشش دستگاه</w:t>
      </w:r>
      <w:r w:rsidRPr="003B14FB">
        <w:rPr>
          <w:rFonts w:cs="B Mitra" w:hint="cs"/>
          <w:rtl/>
        </w:rPr>
        <w:softHyphen/>
        <w:t>های اجرایی اداره می</w:t>
      </w:r>
      <w:r w:rsidRPr="003B14FB">
        <w:rPr>
          <w:rFonts w:cs="B Mitra" w:hint="cs"/>
          <w:rtl/>
        </w:rPr>
        <w:softHyphen/>
        <w:t>شوند و سایر دستگاه</w:t>
      </w:r>
      <w:r w:rsidRPr="003B14FB">
        <w:rPr>
          <w:rFonts w:cs="B Mitra" w:hint="cs"/>
          <w:rtl/>
        </w:rPr>
        <w:softHyphen/>
        <w:t>های عمومی که طبق اساسنامه و مقررات مورد عمل مکلف به تعیین بازرس قانونی و انجام حسابرسی و شرکت</w:t>
      </w:r>
      <w:r w:rsidRPr="003B14FB">
        <w:rPr>
          <w:rFonts w:cs="B Mitra" w:hint="cs"/>
          <w:rtl/>
        </w:rPr>
        <w:softHyphen/>
        <w:t xml:space="preserve">ها، </w:t>
      </w:r>
      <w:r w:rsidRPr="003B14FB">
        <w:rPr>
          <w:rFonts w:cs="B Mitra" w:hint="cs"/>
          <w:rtl/>
        </w:rPr>
        <w:lastRenderedPageBreak/>
        <w:t>مؤسسات و دستگاه</w:t>
      </w:r>
      <w:r w:rsidRPr="003B14FB">
        <w:rPr>
          <w:rFonts w:cs="B Mitra" w:hint="cs"/>
          <w:rtl/>
        </w:rPr>
        <w:softHyphen/>
        <w:t>هایی که در مجموع بیش از 50 درصد سرمایه آن</w:t>
      </w:r>
      <w:r w:rsidRPr="003B14FB">
        <w:rPr>
          <w:rFonts w:cs="B Mitra" w:hint="cs"/>
          <w:rtl/>
        </w:rPr>
        <w:softHyphen/>
        <w:t>ها به طور مستقیم و یا غیرمستقیم متعلق به دستگاه</w:t>
      </w:r>
      <w:r w:rsidRPr="003B14FB">
        <w:rPr>
          <w:rFonts w:cs="B Mitra" w:hint="cs"/>
          <w:rtl/>
        </w:rPr>
        <w:softHyphen/>
        <w:t>های فوق می</w:t>
      </w:r>
      <w:r w:rsidRPr="003B14FB">
        <w:rPr>
          <w:rFonts w:cs="B Mitra" w:hint="cs"/>
          <w:rtl/>
        </w:rPr>
        <w:softHyphen/>
        <w:t>باشند.</w:t>
      </w:r>
    </w:p>
    <w:p w:rsidR="00E475CD" w:rsidRPr="003B14FB" w:rsidRDefault="00E475CD" w:rsidP="003B14FB">
      <w:pPr>
        <w:pStyle w:val="Heading2"/>
        <w:rPr>
          <w:lang w:bidi="fa-IR"/>
        </w:rPr>
      </w:pPr>
      <w:r w:rsidRPr="003B14FB">
        <w:rPr>
          <w:rFonts w:hint="cs"/>
          <w:rtl/>
          <w:lang w:bidi="fa-IR"/>
        </w:rPr>
        <w:t xml:space="preserve">بانک مرکزی </w:t>
      </w:r>
    </w:p>
    <w:p w:rsidR="003C5AA9" w:rsidRPr="003B14FB" w:rsidRDefault="003C5AA9" w:rsidP="003B14FB">
      <w:pPr>
        <w:pStyle w:val="ListParagraph"/>
        <w:numPr>
          <w:ilvl w:val="0"/>
          <w:numId w:val="30"/>
        </w:numPr>
        <w:rPr>
          <w:rFonts w:cs="B Mitra"/>
          <w:rtl/>
          <w:lang w:bidi="fa-IR"/>
        </w:rPr>
      </w:pPr>
      <w:r w:rsidRPr="003B14FB">
        <w:rPr>
          <w:rFonts w:cs="B Mitra" w:hint="cs"/>
          <w:rtl/>
          <w:lang w:bidi="fa-IR"/>
        </w:rPr>
        <w:t>نظارت بر بانک</w:t>
      </w:r>
      <w:r w:rsidRPr="003B14FB">
        <w:rPr>
          <w:rFonts w:cs="B Mitra" w:hint="cs"/>
          <w:rtl/>
          <w:lang w:bidi="fa-IR"/>
        </w:rPr>
        <w:softHyphen/>
        <w:t>ها و مؤسسات اعتباری طبق مقررات این قانون</w:t>
      </w:r>
    </w:p>
    <w:p w:rsidR="003C5AA9" w:rsidRPr="003B14FB" w:rsidRDefault="003C5AA9" w:rsidP="003B14FB">
      <w:pPr>
        <w:pStyle w:val="ListParagraph"/>
        <w:numPr>
          <w:ilvl w:val="0"/>
          <w:numId w:val="30"/>
        </w:numPr>
        <w:rPr>
          <w:rFonts w:cs="B Mitra"/>
          <w:rtl/>
          <w:lang w:bidi="fa-IR"/>
        </w:rPr>
      </w:pPr>
      <w:r w:rsidRPr="003B14FB">
        <w:rPr>
          <w:rFonts w:cs="B Mitra" w:hint="cs"/>
          <w:rtl/>
          <w:lang w:bidi="fa-IR"/>
        </w:rPr>
        <w:t xml:space="preserve">تنظیم مقررات </w:t>
      </w:r>
      <w:r w:rsidR="008243AA" w:rsidRPr="003B14FB">
        <w:rPr>
          <w:rFonts w:cs="B Mitra" w:hint="cs"/>
          <w:rtl/>
          <w:lang w:bidi="fa-IR"/>
        </w:rPr>
        <w:t xml:space="preserve">(رگولاتوری) </w:t>
      </w:r>
      <w:r w:rsidRPr="003B14FB">
        <w:rPr>
          <w:rFonts w:cs="B Mitra" w:hint="cs"/>
          <w:rtl/>
          <w:lang w:bidi="fa-IR"/>
        </w:rPr>
        <w:t>مربوط به معاملات ارزی و تعهد یا تضمین پرداخت</w:t>
      </w:r>
      <w:r w:rsidRPr="003B14FB">
        <w:rPr>
          <w:rFonts w:cs="B Mitra"/>
          <w:rtl/>
          <w:lang w:bidi="fa-IR"/>
        </w:rPr>
        <w:softHyphen/>
      </w:r>
      <w:r w:rsidRPr="003B14FB">
        <w:rPr>
          <w:rFonts w:cs="B Mitra" w:hint="cs"/>
          <w:rtl/>
          <w:lang w:bidi="fa-IR"/>
        </w:rPr>
        <w:t>های ارزی با تصویب شورای پول و اعتبار و همچنین نظارت بر معاملات ارزی.</w:t>
      </w:r>
    </w:p>
    <w:p w:rsidR="003C5AA9" w:rsidRPr="003B14FB" w:rsidRDefault="003C5AA9" w:rsidP="003B14FB">
      <w:pPr>
        <w:pStyle w:val="ListParagraph"/>
        <w:numPr>
          <w:ilvl w:val="0"/>
          <w:numId w:val="30"/>
        </w:numPr>
        <w:rPr>
          <w:rFonts w:cs="B Mitra"/>
          <w:rtl/>
          <w:lang w:bidi="fa-IR"/>
        </w:rPr>
      </w:pPr>
      <w:r w:rsidRPr="003B14FB">
        <w:rPr>
          <w:rFonts w:cs="B Mitra" w:hint="cs"/>
          <w:rtl/>
          <w:lang w:bidi="fa-IR"/>
        </w:rPr>
        <w:t>نظارت بر معاملات طلا و تنظیم مقررات مربوط به این معاملات با تصویب هیأت وزیران</w:t>
      </w:r>
    </w:p>
    <w:p w:rsidR="003C5AA9" w:rsidRPr="003B14FB" w:rsidRDefault="003C5AA9" w:rsidP="003B14FB">
      <w:pPr>
        <w:pStyle w:val="ListParagraph"/>
        <w:numPr>
          <w:ilvl w:val="0"/>
          <w:numId w:val="30"/>
        </w:numPr>
        <w:rPr>
          <w:rFonts w:cs="B Mitra"/>
          <w:lang w:bidi="fa-IR"/>
        </w:rPr>
      </w:pPr>
      <w:r w:rsidRPr="003B14FB">
        <w:rPr>
          <w:rFonts w:cs="B Mitra" w:hint="cs"/>
          <w:rtl/>
          <w:lang w:bidi="fa-IR"/>
        </w:rPr>
        <w:t>نظارت بر صدور و ورود پول رایج ایران و تنظیم مقررات مربوط به آن با تصویب شورای پول و اعتبار</w:t>
      </w:r>
    </w:p>
    <w:p w:rsidR="00E475CD" w:rsidRPr="003B14FB" w:rsidRDefault="00E475CD" w:rsidP="003B14FB">
      <w:pPr>
        <w:pStyle w:val="Heading2"/>
        <w:rPr>
          <w:lang w:bidi="fa-IR"/>
        </w:rPr>
      </w:pPr>
      <w:r w:rsidRPr="003B14FB">
        <w:rPr>
          <w:rFonts w:hint="cs"/>
          <w:rtl/>
          <w:lang w:bidi="fa-IR"/>
        </w:rPr>
        <w:t>سازمان حمایت از مصرف کنندگان و تولیدکنندگان</w:t>
      </w:r>
    </w:p>
    <w:p w:rsidR="004249BF" w:rsidRPr="00A3214B" w:rsidRDefault="004249BF" w:rsidP="003B14FB">
      <w:pPr>
        <w:pStyle w:val="ListParagraph"/>
        <w:numPr>
          <w:ilvl w:val="0"/>
          <w:numId w:val="31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زیر نظر وزارت صنعت، معدن و تجارت</w:t>
      </w:r>
    </w:p>
    <w:p w:rsidR="004249BF" w:rsidRPr="00A3214B" w:rsidRDefault="004249BF" w:rsidP="003B14FB">
      <w:pPr>
        <w:pStyle w:val="ListParagraph"/>
        <w:numPr>
          <w:ilvl w:val="0"/>
          <w:numId w:val="31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حمایت از مصرف</w:t>
      </w:r>
      <w:r w:rsidRPr="00A3214B">
        <w:rPr>
          <w:rFonts w:cs="B Mitra" w:hint="cs"/>
          <w:rtl/>
          <w:lang w:bidi="fa-IR"/>
        </w:rPr>
        <w:softHyphen/>
        <w:t>کنندگان در قبال نوسانات نامتناسب قیمت</w:t>
      </w:r>
      <w:r w:rsidRPr="00A3214B">
        <w:rPr>
          <w:rFonts w:cs="B Mitra" w:hint="cs"/>
          <w:rtl/>
          <w:lang w:bidi="fa-IR"/>
        </w:rPr>
        <w:softHyphen/>
        <w:t>های داخلی و خارجی و کنترل آنها.</w:t>
      </w:r>
    </w:p>
    <w:p w:rsidR="004249BF" w:rsidRPr="00A3214B" w:rsidRDefault="004249BF" w:rsidP="003B14FB">
      <w:pPr>
        <w:pStyle w:val="ListParagraph"/>
        <w:numPr>
          <w:ilvl w:val="0"/>
          <w:numId w:val="31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بررسی، تعیین، تعدیل و کنترل قیمت انواع خدمات و محصولات تولیدی اعم از کشاورزی صنعتی و معدنی و همچنین بررسی</w:t>
      </w:r>
      <w:r w:rsidRPr="00A3214B">
        <w:rPr>
          <w:rFonts w:cs="B Mitra" w:hint="cs"/>
          <w:rtl/>
          <w:lang w:bidi="fa-IR"/>
        </w:rPr>
        <w:softHyphen/>
        <w:t>های لازمه در جهت کنترل قیمت کالاهای وارداتی.</w:t>
      </w:r>
    </w:p>
    <w:p w:rsidR="004249BF" w:rsidRPr="00A3214B" w:rsidRDefault="004249BF" w:rsidP="003B14FB">
      <w:pPr>
        <w:pStyle w:val="ListParagraph"/>
        <w:numPr>
          <w:ilvl w:val="0"/>
          <w:numId w:val="31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بررسی، محاسبه و کنترل عوامل مؤثر در قیمت تمام شده کالا و خدمات و سیستم</w:t>
      </w:r>
      <w:r w:rsidRPr="00A3214B">
        <w:rPr>
          <w:rFonts w:cs="B Mitra" w:hint="cs"/>
          <w:rtl/>
          <w:lang w:bidi="fa-IR"/>
        </w:rPr>
        <w:softHyphen/>
        <w:t>های مربوط به توزیع تا مرحله مصرف.</w:t>
      </w:r>
    </w:p>
    <w:p w:rsidR="003B14FB" w:rsidRDefault="004249BF" w:rsidP="003B14FB">
      <w:pPr>
        <w:pStyle w:val="ListParagraph"/>
        <w:numPr>
          <w:ilvl w:val="0"/>
          <w:numId w:val="31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تمرکز و نظارت بر کلیه اعتبارات پرداختی مربوط به کالاهای مورد حمایت.</w:t>
      </w:r>
    </w:p>
    <w:p w:rsidR="00D43002" w:rsidRPr="003B14FB" w:rsidRDefault="00FA27F1" w:rsidP="003B14FB">
      <w:pPr>
        <w:pStyle w:val="ListParagraph"/>
        <w:numPr>
          <w:ilvl w:val="0"/>
          <w:numId w:val="31"/>
        </w:numPr>
        <w:rPr>
          <w:rFonts w:cs="B Mitra"/>
          <w:lang w:bidi="fa-IR"/>
        </w:rPr>
      </w:pPr>
      <w:r w:rsidRPr="003B14FB">
        <w:rPr>
          <w:rFonts w:cs="B Mitra" w:hint="cs"/>
          <w:rtl/>
          <w:lang w:bidi="fa-IR"/>
        </w:rPr>
        <w:t>شکر، گندم، کود و .. که سوبسید دولتی دارند را زیرنظر دارد.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سازمان تعزیرات حکومتی</w:t>
      </w:r>
    </w:p>
    <w:p w:rsidR="004249BF" w:rsidRPr="00A3214B" w:rsidRDefault="004D14F0" w:rsidP="003B14FB">
      <w:pPr>
        <w:pStyle w:val="ListParagraph"/>
        <w:numPr>
          <w:ilvl w:val="0"/>
          <w:numId w:val="32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 xml:space="preserve">سازمان تعزیرات حکومتی که در کنار سازمان </w:t>
      </w:r>
      <w:r w:rsidR="008B48DF" w:rsidRPr="00A3214B">
        <w:rPr>
          <w:rFonts w:cs="B Mitra" w:hint="cs"/>
          <w:szCs w:val="24"/>
          <w:rtl/>
          <w:lang w:bidi="fa-IR"/>
        </w:rPr>
        <w:t>حمایت هم</w:t>
      </w:r>
      <w:r w:rsidRPr="00A3214B">
        <w:rPr>
          <w:rFonts w:cs="B Mitra" w:hint="cs"/>
          <w:szCs w:val="24"/>
          <w:rtl/>
          <w:lang w:bidi="fa-IR"/>
        </w:rPr>
        <w:t xml:space="preserve"> قرار می</w:t>
      </w:r>
      <w:r w:rsidRPr="00A3214B">
        <w:rPr>
          <w:rFonts w:cs="B Mitra" w:hint="cs"/>
          <w:szCs w:val="24"/>
          <w:rtl/>
          <w:lang w:bidi="fa-IR"/>
        </w:rPr>
        <w:softHyphen/>
        <w:t>گیرد</w:t>
      </w:r>
      <w:r w:rsidR="008B48DF" w:rsidRPr="00A3214B">
        <w:rPr>
          <w:rFonts w:cs="B Mitra" w:hint="cs"/>
          <w:szCs w:val="24"/>
          <w:rtl/>
          <w:lang w:bidi="fa-IR"/>
        </w:rPr>
        <w:t xml:space="preserve"> و  </w:t>
      </w:r>
      <w:r w:rsidR="00D8485A" w:rsidRPr="00A3214B">
        <w:rPr>
          <w:rFonts w:cs="B Mitra" w:hint="cs"/>
          <w:szCs w:val="24"/>
          <w:rtl/>
          <w:lang w:bidi="fa-IR"/>
        </w:rPr>
        <w:t xml:space="preserve">بر خلاف تصور عامه زیر نظر قوه </w:t>
      </w:r>
      <w:r w:rsidR="008B48DF" w:rsidRPr="00A3214B">
        <w:rPr>
          <w:rFonts w:cs="B Mitra" w:hint="cs"/>
          <w:szCs w:val="24"/>
          <w:rtl/>
          <w:lang w:bidi="fa-IR"/>
        </w:rPr>
        <w:t xml:space="preserve">قضاییه قرار ندارد بلکه در قوه </w:t>
      </w:r>
      <w:r w:rsidR="00D8485A" w:rsidRPr="00A3214B">
        <w:rPr>
          <w:rFonts w:cs="B Mitra" w:hint="cs"/>
          <w:szCs w:val="24"/>
          <w:rtl/>
          <w:lang w:bidi="fa-IR"/>
        </w:rPr>
        <w:t xml:space="preserve">مجریه قرار دارد و </w:t>
      </w:r>
      <w:r w:rsidR="00331336" w:rsidRPr="00A3214B">
        <w:rPr>
          <w:rFonts w:cs="B Mitra" w:hint="cs"/>
          <w:szCs w:val="24"/>
          <w:rtl/>
          <w:lang w:bidi="fa-IR"/>
        </w:rPr>
        <w:t>تنها</w:t>
      </w:r>
      <w:r w:rsidR="00FD27DF" w:rsidRPr="00A3214B">
        <w:rPr>
          <w:rFonts w:cs="B Mitra" w:hint="cs"/>
          <w:szCs w:val="24"/>
          <w:rtl/>
          <w:lang w:bidi="fa-IR"/>
        </w:rPr>
        <w:t xml:space="preserve"> محکمه</w:t>
      </w:r>
      <w:r w:rsidR="00FD27DF" w:rsidRPr="00A3214B">
        <w:rPr>
          <w:rFonts w:cs="B Mitra" w:hint="cs"/>
          <w:szCs w:val="24"/>
          <w:rtl/>
          <w:lang w:bidi="fa-IR"/>
        </w:rPr>
        <w:softHyphen/>
        <w:t>ای که در قوه مجریه است و دادگاه دارد</w:t>
      </w:r>
      <w:r w:rsidR="00331336" w:rsidRPr="00A3214B">
        <w:rPr>
          <w:rFonts w:cs="B Mitra" w:hint="cs"/>
          <w:szCs w:val="24"/>
          <w:rtl/>
          <w:lang w:bidi="fa-IR"/>
        </w:rPr>
        <w:t xml:space="preserve"> سازمان </w:t>
      </w:r>
      <w:r w:rsidR="00FD27DF" w:rsidRPr="00A3214B">
        <w:rPr>
          <w:rFonts w:cs="B Mitra" w:hint="cs"/>
          <w:szCs w:val="24"/>
          <w:rtl/>
          <w:lang w:bidi="fa-IR"/>
        </w:rPr>
        <w:t>تعزیرات حکومتی است.</w:t>
      </w:r>
      <w:r w:rsidR="00997398" w:rsidRPr="00A3214B">
        <w:rPr>
          <w:rFonts w:cs="B Mitra" w:hint="cs"/>
          <w:szCs w:val="24"/>
          <w:rtl/>
          <w:lang w:bidi="fa-IR"/>
        </w:rPr>
        <w:t xml:space="preserve"> هر تخلف دولتی مثل احتکار و گران فروشی و ... زیر نظر این سازمان است.</w:t>
      </w:r>
    </w:p>
    <w:p w:rsidR="00997398" w:rsidRPr="00A3214B" w:rsidRDefault="00997398" w:rsidP="003B14FB">
      <w:pPr>
        <w:pStyle w:val="ListParagraph"/>
        <w:numPr>
          <w:ilvl w:val="0"/>
          <w:numId w:val="33"/>
        </w:numPr>
        <w:rPr>
          <w:noProof/>
        </w:rPr>
      </w:pPr>
      <w:r w:rsidRPr="00A3214B">
        <w:rPr>
          <w:rFonts w:cs="B Mitra" w:hint="cs"/>
          <w:rtl/>
          <w:lang w:bidi="fa-IR"/>
        </w:rPr>
        <w:t>رسیدگی به تخلفات بهداشتی و درمانی و دارویی مطابق قانون تعزیرات حکومتی مربوط به امور بهداشتی-درمانی.</w:t>
      </w:r>
    </w:p>
    <w:p w:rsidR="00997398" w:rsidRPr="00A3214B" w:rsidRDefault="00997398" w:rsidP="003B14FB">
      <w:pPr>
        <w:pStyle w:val="ListParagraph"/>
        <w:numPr>
          <w:ilvl w:val="0"/>
          <w:numId w:val="33"/>
        </w:numPr>
        <w:rPr>
          <w:noProof/>
        </w:rPr>
      </w:pPr>
      <w:r w:rsidRPr="00A3214B">
        <w:rPr>
          <w:rFonts w:cs="B Mitra" w:hint="cs"/>
          <w:rtl/>
          <w:lang w:bidi="fa-IR"/>
        </w:rPr>
        <w:t>رسیدگی به تخلفات قاچاق کالا و ارز بر اساس قانون نحوه اعمال تعزیرات حکومتی مربوط به قاچاق کالا و ارز.</w:t>
      </w:r>
    </w:p>
    <w:p w:rsidR="00E16F27" w:rsidRPr="003B14FB" w:rsidRDefault="00997398" w:rsidP="003B14FB">
      <w:pPr>
        <w:pStyle w:val="ListParagraph"/>
        <w:numPr>
          <w:ilvl w:val="0"/>
          <w:numId w:val="33"/>
        </w:numPr>
        <w:rPr>
          <w:noProof/>
        </w:rPr>
      </w:pPr>
      <w:r w:rsidRPr="00A3214B">
        <w:rPr>
          <w:rFonts w:cs="B Mitra" w:hint="cs"/>
          <w:rtl/>
          <w:lang w:bidi="fa-IR"/>
        </w:rPr>
        <w:t>رسیدگی به تخلفات اقتصادی افراد و واحدهای غیرصنفی اعم از شرکت</w:t>
      </w:r>
      <w:r w:rsidRPr="00A3214B">
        <w:rPr>
          <w:rFonts w:cs="B Mitra" w:hint="cs"/>
          <w:rtl/>
          <w:lang w:bidi="fa-IR"/>
        </w:rPr>
        <w:softHyphen/>
        <w:t>های تولیدی و خدماتی (دولتی و غیردولتی) مطابق تعزیرات حکومتی.</w:t>
      </w:r>
      <w:r w:rsidRPr="00A3214B">
        <w:rPr>
          <w:rFonts w:hint="cs"/>
          <w:noProof/>
          <w:rtl/>
        </w:rPr>
        <w:t xml:space="preserve"> </w:t>
      </w:r>
    </w:p>
    <w:p w:rsidR="003447E6" w:rsidRPr="003B14F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دفاتر ارزیابی عملکرد و رسیدگی به شکایات + حسابرسان داخلی</w:t>
      </w:r>
    </w:p>
    <w:p w:rsidR="003447E6" w:rsidRPr="003B14F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ستاد مرکزی مبارزه با قاچاق کالا و ارز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بازرسی ویژه ریاست جمهوری</w:t>
      </w:r>
    </w:p>
    <w:p w:rsidR="003447E6" w:rsidRPr="00A3214B" w:rsidRDefault="003447E6" w:rsidP="00DC70A7">
      <w:pPr>
        <w:pStyle w:val="ListParagraph"/>
        <w:rPr>
          <w:rFonts w:cs="B Mitra"/>
          <w:szCs w:val="24"/>
          <w:lang w:bidi="fa-IR"/>
        </w:rPr>
      </w:pP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سازمان تنظیم مقررات و ارتباطات رادیویی</w:t>
      </w:r>
    </w:p>
    <w:p w:rsidR="00507DDE" w:rsidRPr="003B14FB" w:rsidRDefault="00997398" w:rsidP="003B14FB">
      <w:pPr>
        <w:pStyle w:val="ListParagraph"/>
        <w:numPr>
          <w:ilvl w:val="0"/>
          <w:numId w:val="35"/>
        </w:numPr>
        <w:rPr>
          <w:rFonts w:cs="B Mitra"/>
          <w:szCs w:val="24"/>
        </w:rPr>
      </w:pPr>
      <w:r w:rsidRPr="00A3214B">
        <w:rPr>
          <w:rFonts w:cs="B Mitra" w:hint="cs"/>
          <w:szCs w:val="24"/>
          <w:rtl/>
          <w:lang w:bidi="fa-IR"/>
        </w:rPr>
        <w:t xml:space="preserve">یک نهاد رگولاتوری است که جزء نهادهای نظارتی نسبتا موفق است. </w:t>
      </w:r>
      <w:r w:rsidR="00507DDE" w:rsidRPr="00A3214B">
        <w:rPr>
          <w:rFonts w:cs="B Mitra" w:hint="cs"/>
          <w:szCs w:val="24"/>
          <w:rtl/>
          <w:lang w:bidi="fa-IR"/>
        </w:rPr>
        <w:t>نظارت بر عملکرد دارندگان پروانه</w:t>
      </w:r>
      <w:r w:rsidR="00507DDE" w:rsidRPr="00A3214B">
        <w:rPr>
          <w:rFonts w:cs="B Mitra" w:hint="cs"/>
          <w:szCs w:val="24"/>
          <w:rtl/>
          <w:lang w:bidi="fa-IR"/>
        </w:rPr>
        <w:softHyphen/>
        <w:t>ها در چارچوب مفاد پروانه</w:t>
      </w:r>
      <w:r w:rsidR="00507DDE" w:rsidRPr="00A3214B">
        <w:rPr>
          <w:rFonts w:cs="B Mitra" w:hint="cs"/>
          <w:szCs w:val="24"/>
          <w:rtl/>
          <w:lang w:bidi="fa-IR"/>
        </w:rPr>
        <w:softHyphen/>
        <w:t>های صادر شده و رسیدگی به تخلفات و ملزم نمودن آنها به انجام تعهدات و وظایف از طریق صدور اخطاریه یا لغو موقت یا دائم امتیازها و پروانه</w:t>
      </w:r>
      <w:r w:rsidR="00507DDE" w:rsidRPr="00A3214B">
        <w:rPr>
          <w:rFonts w:cs="B Mitra" w:hint="cs"/>
          <w:szCs w:val="24"/>
          <w:rtl/>
          <w:lang w:bidi="fa-IR"/>
        </w:rPr>
        <w:softHyphen/>
        <w:t>های بهره</w:t>
      </w:r>
      <w:r w:rsidR="00507DDE" w:rsidRPr="00A3214B">
        <w:rPr>
          <w:rFonts w:cs="B Mitra" w:hint="cs"/>
          <w:szCs w:val="24"/>
          <w:rtl/>
          <w:lang w:bidi="fa-IR"/>
        </w:rPr>
        <w:softHyphen/>
        <w:t>برداری.</w:t>
      </w:r>
    </w:p>
    <w:p w:rsidR="00634BEC" w:rsidRPr="00A3214B" w:rsidRDefault="00E475CD" w:rsidP="003B14FB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سازمان ملی استاندارد ایران</w:t>
      </w:r>
    </w:p>
    <w:p w:rsidR="00634BEC" w:rsidRPr="00A3214B" w:rsidRDefault="00634BEC" w:rsidP="003B14FB">
      <w:pPr>
        <w:pStyle w:val="ListParagraph"/>
        <w:numPr>
          <w:ilvl w:val="0"/>
          <w:numId w:val="37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نظارت بر اجرای استاندارهای اجباری</w:t>
      </w:r>
    </w:p>
    <w:p w:rsidR="00634BEC" w:rsidRPr="00A3214B" w:rsidRDefault="00634BEC" w:rsidP="003B14FB">
      <w:pPr>
        <w:pStyle w:val="ListParagraph"/>
        <w:numPr>
          <w:ilvl w:val="0"/>
          <w:numId w:val="37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کنترل کیفی کالاهای صادراتی مشمول استاندارد اجباری و جلوگیری از صدور کالاهای نامرغوب به منظور فراهم نمودن امکانت رقابت با کالاهای مشابه خارجی و حفظ بازارهای بین</w:t>
      </w:r>
      <w:r w:rsidRPr="00A3214B">
        <w:rPr>
          <w:rFonts w:cs="B Mitra" w:hint="cs"/>
          <w:rtl/>
          <w:lang w:bidi="fa-IR"/>
        </w:rPr>
        <w:softHyphen/>
        <w:t>المللی.</w:t>
      </w:r>
    </w:p>
    <w:p w:rsidR="00634BEC" w:rsidRPr="00A3214B" w:rsidRDefault="00634BEC" w:rsidP="003B14FB">
      <w:pPr>
        <w:pStyle w:val="ListParagraph"/>
        <w:numPr>
          <w:ilvl w:val="0"/>
          <w:numId w:val="37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 xml:space="preserve"> کنترل کیفیت کالاهای وارداتی مشمول استاندارد اجباری به منظور حمایت از مصرف</w:t>
      </w:r>
      <w:r w:rsidRPr="00A3214B">
        <w:rPr>
          <w:rFonts w:cs="B Mitra" w:hint="cs"/>
          <w:rtl/>
          <w:lang w:bidi="fa-IR"/>
        </w:rPr>
        <w:softHyphen/>
        <w:t>کنندگان و تولید کنندگان داخلی و جلوگیری از ورود کالاهای نامرغوب.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 xml:space="preserve"> دفتر نظارت و اعتباربخشی امور درمان</w:t>
      </w:r>
    </w:p>
    <w:p w:rsidR="004751C0" w:rsidRPr="00A3214B" w:rsidRDefault="004751C0" w:rsidP="003B14FB">
      <w:pPr>
        <w:pStyle w:val="ListParagraph"/>
        <w:numPr>
          <w:ilvl w:val="0"/>
          <w:numId w:val="38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برنامه</w:t>
      </w:r>
      <w:r w:rsidRPr="00A3214B">
        <w:rPr>
          <w:rFonts w:cs="B Mitra" w:hint="cs"/>
          <w:rtl/>
          <w:lang w:bidi="fa-IR"/>
        </w:rPr>
        <w:softHyphen/>
        <w:t xml:space="preserve">ریزی برای انجام نظارت </w:t>
      </w:r>
      <w:r w:rsidR="00F95555" w:rsidRPr="00A3214B">
        <w:rPr>
          <w:rFonts w:cs="B Mitra" w:hint="cs"/>
          <w:rtl/>
          <w:lang w:bidi="fa-IR"/>
        </w:rPr>
        <w:t>فعال بر ارائه خدمات تشخیص درمانی و عملکرد مؤسسات پزشکی سراسر کشور به منظور پیشگیری از تخلفات بویژه تخلفات تعرفه</w:t>
      </w:r>
      <w:r w:rsidR="00F95555" w:rsidRPr="00A3214B">
        <w:rPr>
          <w:rFonts w:cs="B Mitra" w:hint="cs"/>
          <w:rtl/>
          <w:lang w:bidi="fa-IR"/>
        </w:rPr>
        <w:softHyphen/>
        <w:t>ای.</w:t>
      </w:r>
    </w:p>
    <w:p w:rsidR="00F95555" w:rsidRPr="00A3214B" w:rsidRDefault="00F95555" w:rsidP="003B14FB">
      <w:pPr>
        <w:pStyle w:val="ListParagraph"/>
        <w:numPr>
          <w:ilvl w:val="0"/>
          <w:numId w:val="38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نظارت بر اجرای برنامه تحول نظام سلامت در دانشگاه</w:t>
      </w:r>
      <w:r w:rsidRPr="00A3214B">
        <w:rPr>
          <w:rFonts w:cs="B Mitra" w:hint="cs"/>
          <w:rtl/>
          <w:lang w:bidi="fa-IR"/>
        </w:rPr>
        <w:softHyphen/>
        <w:t>های علوم پزشکی سراسر کشور</w:t>
      </w:r>
    </w:p>
    <w:p w:rsidR="00F95555" w:rsidRPr="00A3214B" w:rsidRDefault="00F95555" w:rsidP="003B14FB">
      <w:pPr>
        <w:pStyle w:val="ListParagraph"/>
        <w:numPr>
          <w:ilvl w:val="0"/>
          <w:numId w:val="38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برنامه</w:t>
      </w:r>
      <w:r w:rsidRPr="00A3214B">
        <w:rPr>
          <w:rFonts w:cs="B Mitra" w:hint="cs"/>
          <w:rtl/>
          <w:lang w:bidi="fa-IR"/>
        </w:rPr>
        <w:softHyphen/>
        <w:t>ریزی و نظارت بر عملکرد مؤثر کمیسیون ماده 11 تعزیرات حکومتی در دانشگاه</w:t>
      </w:r>
      <w:r w:rsidRPr="00A3214B">
        <w:rPr>
          <w:rFonts w:cs="B Mitra" w:hint="cs"/>
          <w:rtl/>
          <w:lang w:bidi="fa-IR"/>
        </w:rPr>
        <w:softHyphen/>
        <w:t>های علوم پزشکی در راستای اقدامات بازدارنده، اثربخش در برخورد با تخلفات</w:t>
      </w:r>
    </w:p>
    <w:p w:rsidR="00F95555" w:rsidRPr="00A3214B" w:rsidRDefault="00F95555" w:rsidP="003B14FB">
      <w:pPr>
        <w:pStyle w:val="ListParagraph"/>
        <w:numPr>
          <w:ilvl w:val="0"/>
          <w:numId w:val="38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اصلاح و ارتقاء فرآیندهای اعتباربخشی در برخورد با تخلفات</w:t>
      </w:r>
    </w:p>
    <w:p w:rsidR="00F95555" w:rsidRPr="00A3214B" w:rsidRDefault="00F95555" w:rsidP="003B14FB">
      <w:pPr>
        <w:pStyle w:val="ListParagraph"/>
        <w:numPr>
          <w:ilvl w:val="0"/>
          <w:numId w:val="38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برنامه</w:t>
      </w:r>
      <w:r w:rsidRPr="00A3214B">
        <w:rPr>
          <w:rFonts w:cs="B Mitra" w:hint="cs"/>
          <w:rtl/>
          <w:lang w:bidi="fa-IR"/>
        </w:rPr>
        <w:softHyphen/>
        <w:t>ریزی جهت تدوین، بازنگری و اصلاح آیین</w:t>
      </w:r>
      <w:r w:rsidRPr="00A3214B">
        <w:rPr>
          <w:rFonts w:cs="B Mitra" w:hint="cs"/>
          <w:rtl/>
          <w:lang w:bidi="fa-IR"/>
        </w:rPr>
        <w:softHyphen/>
        <w:t>نامهی تأسیس مؤسسات پزشکی با توجه به پیشرفت تکنولوژی در حیطه خدمات سلامت مطابق با سیاست</w:t>
      </w:r>
      <w:r w:rsidRPr="00A3214B">
        <w:rPr>
          <w:rFonts w:cs="B Mitra" w:hint="cs"/>
          <w:rtl/>
          <w:lang w:bidi="fa-IR"/>
        </w:rPr>
        <w:softHyphen/>
        <w:t>های وزارت بهداشت</w:t>
      </w:r>
    </w:p>
    <w:p w:rsidR="002F7719" w:rsidRPr="00A3214B" w:rsidRDefault="002F7719" w:rsidP="003B14FB">
      <w:pPr>
        <w:pStyle w:val="ListParagraph"/>
        <w:numPr>
          <w:ilvl w:val="0"/>
          <w:numId w:val="38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اصلاح و ارتقاء فرآیندهای صدور پروانه</w:t>
      </w:r>
      <w:r w:rsidRPr="00A3214B">
        <w:rPr>
          <w:rFonts w:cs="B Mitra" w:hint="cs"/>
          <w:rtl/>
          <w:lang w:bidi="fa-IR"/>
        </w:rPr>
        <w:softHyphen/>
        <w:t>های صدور پروانه</w:t>
      </w:r>
      <w:r w:rsidRPr="00A3214B">
        <w:rPr>
          <w:rFonts w:cs="B Mitra" w:hint="cs"/>
          <w:rtl/>
          <w:lang w:bidi="fa-IR"/>
        </w:rPr>
        <w:softHyphen/>
        <w:t>های مؤسسات پزشکی به منظور تسهیل و تسریع در پاسخگویی به متقاضیان از طریق الکترونیکی.</w:t>
      </w:r>
    </w:p>
    <w:p w:rsidR="00881BDB" w:rsidRPr="00A3214B" w:rsidRDefault="00881BDB" w:rsidP="00DC70A7">
      <w:pPr>
        <w:pStyle w:val="ListParagraph"/>
        <w:rPr>
          <w:rFonts w:cs="B Mitra"/>
          <w:szCs w:val="24"/>
          <w:lang w:bidi="fa-IR"/>
        </w:rPr>
      </w:pP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 xml:space="preserve"> هیات عالی نظارت (موضوع ماده 22 قانون رسیدگی به تخلفات اداری)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 xml:space="preserve"> مرکز نظام ایمنی هسته</w:t>
      </w:r>
      <w:r w:rsidRPr="00A3214B">
        <w:rPr>
          <w:rFonts w:hint="cs"/>
          <w:rtl/>
          <w:lang w:bidi="fa-IR"/>
        </w:rPr>
        <w:softHyphen/>
        <w:t>ای کشور</w:t>
      </w:r>
    </w:p>
    <w:p w:rsidR="00E475CD" w:rsidRPr="00A3214B" w:rsidRDefault="00E475CD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 xml:space="preserve"> هیأت نظارت بر اجرای قانون اساسی</w:t>
      </w:r>
    </w:p>
    <w:p w:rsidR="00E475CD" w:rsidRPr="00A3214B" w:rsidRDefault="00E475CD" w:rsidP="00DC70A7">
      <w:pPr>
        <w:pStyle w:val="ListParagraph"/>
        <w:rPr>
          <w:rFonts w:cs="B Mitra"/>
          <w:szCs w:val="24"/>
          <w:rtl/>
          <w:lang w:bidi="fa-IR"/>
        </w:rPr>
      </w:pPr>
    </w:p>
    <w:p w:rsidR="007C4B1A" w:rsidRPr="00A3214B" w:rsidRDefault="007C4B1A" w:rsidP="003B14FB">
      <w:pPr>
        <w:pStyle w:val="Heading1"/>
        <w:rPr>
          <w:rtl/>
          <w:lang w:bidi="fa-IR"/>
        </w:rPr>
      </w:pPr>
      <w:r w:rsidRPr="00A3214B">
        <w:rPr>
          <w:rFonts w:hint="cs"/>
          <w:rtl/>
          <w:lang w:bidi="fa-IR"/>
        </w:rPr>
        <w:lastRenderedPageBreak/>
        <w:t>نهادهای نظارتی قوه مقننه</w:t>
      </w:r>
    </w:p>
    <w:p w:rsidR="00ED12CA" w:rsidRPr="00A3214B" w:rsidRDefault="00ED12CA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دیوان محاسبات کشور (بالاترین مقام نظارتی قوه مقننه است)</w:t>
      </w:r>
    </w:p>
    <w:p w:rsidR="00A45721" w:rsidRPr="00A3214B" w:rsidRDefault="00A45721" w:rsidP="003B14FB">
      <w:pPr>
        <w:pStyle w:val="ListParagraph"/>
        <w:numPr>
          <w:ilvl w:val="0"/>
          <w:numId w:val="39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نظارت مستمر مالی به منظور پاسداری از بیت</w:t>
      </w:r>
      <w:r w:rsidRPr="00A3214B">
        <w:rPr>
          <w:rFonts w:cs="B Mitra" w:hint="cs"/>
          <w:szCs w:val="24"/>
          <w:rtl/>
          <w:lang w:bidi="fa-IR"/>
        </w:rPr>
        <w:softHyphen/>
        <w:t>المال وجوه مصرف شده در مؤسسات و شرکت</w:t>
      </w:r>
      <w:r w:rsidRPr="00A3214B">
        <w:rPr>
          <w:rFonts w:cs="B Mitra" w:hint="cs"/>
          <w:szCs w:val="24"/>
          <w:rtl/>
          <w:lang w:bidi="fa-IR"/>
        </w:rPr>
        <w:softHyphen/>
        <w:t>های دولتی مؤسسات عمومی غیردولتی صرفاً منابع دولتی</w:t>
      </w:r>
    </w:p>
    <w:p w:rsidR="009032EE" w:rsidRPr="003B14FB" w:rsidRDefault="009032EE" w:rsidP="003B14FB">
      <w:pPr>
        <w:pStyle w:val="Heading3"/>
        <w:rPr>
          <w:rStyle w:val="Strong"/>
          <w:b w:val="0"/>
          <w:bCs w:val="0"/>
          <w:szCs w:val="26"/>
          <w:rtl/>
        </w:rPr>
      </w:pPr>
      <w:r w:rsidRPr="003B14FB">
        <w:rPr>
          <w:rStyle w:val="Strong"/>
          <w:b w:val="0"/>
          <w:bCs w:val="0"/>
          <w:szCs w:val="26"/>
          <w:rtl/>
        </w:rPr>
        <w:t>اصل پنجاه و پنج</w:t>
      </w:r>
      <w:r w:rsidRPr="003B14FB">
        <w:rPr>
          <w:rStyle w:val="Strong"/>
          <w:rFonts w:hint="cs"/>
          <w:b w:val="0"/>
          <w:bCs w:val="0"/>
          <w:szCs w:val="26"/>
          <w:rtl/>
        </w:rPr>
        <w:t xml:space="preserve"> قانون اساسی</w:t>
      </w:r>
    </w:p>
    <w:p w:rsidR="009032EE" w:rsidRPr="00A3214B" w:rsidRDefault="009032EE" w:rsidP="00DC70A7">
      <w:pPr>
        <w:rPr>
          <w:rStyle w:val="content"/>
          <w:rFonts w:cs="B Mitra"/>
          <w:rtl/>
        </w:rPr>
      </w:pPr>
      <w:r w:rsidRPr="00A3214B">
        <w:rPr>
          <w:rStyle w:val="content"/>
          <w:rFonts w:cs="B Mitra"/>
          <w:rtl/>
        </w:rPr>
        <w:t>ديوان محاسبات به كليه حساب</w:t>
      </w:r>
      <w:r w:rsidRPr="00A3214B">
        <w:rPr>
          <w:rStyle w:val="content"/>
          <w:rFonts w:cs="B Mitra" w:hint="cs"/>
          <w:rtl/>
        </w:rPr>
        <w:softHyphen/>
      </w:r>
      <w:r w:rsidRPr="00A3214B">
        <w:rPr>
          <w:rStyle w:val="content"/>
          <w:rFonts w:cs="B Mitra"/>
          <w:rtl/>
        </w:rPr>
        <w:t>هاي وزارتخانه‌ها، مؤسسات‌، شركت</w:t>
      </w:r>
      <w:r w:rsidRPr="00A3214B">
        <w:rPr>
          <w:rStyle w:val="content"/>
          <w:rFonts w:cs="B Mitra" w:hint="cs"/>
          <w:rtl/>
        </w:rPr>
        <w:softHyphen/>
      </w:r>
      <w:r w:rsidRPr="00A3214B">
        <w:rPr>
          <w:rStyle w:val="content"/>
          <w:rFonts w:cs="B Mitra"/>
          <w:rtl/>
        </w:rPr>
        <w:t>هاي دولتي و ساير دستگا</w:t>
      </w:r>
      <w:r w:rsidRPr="00A3214B">
        <w:rPr>
          <w:rStyle w:val="content"/>
          <w:rFonts w:cs="B Mitra" w:hint="cs"/>
          <w:rtl/>
        </w:rPr>
        <w:t>ه</w:t>
      </w:r>
      <w:r w:rsidRPr="00A3214B">
        <w:rPr>
          <w:rStyle w:val="content"/>
          <w:rFonts w:cs="B Mitra"/>
          <w:rtl/>
        </w:rPr>
        <w:softHyphen/>
        <w:t>هايي كه به نحوي از انحاء از بودجه كل كشور استفاده مي‌كنند به ترتيبي كه قانون مقرر مي‌دارد رسيدگي يا حسابرسي مي‌نمايد كه هيچ هزينه‌اي از اعتبارات مصوب تجاوز نكرده و هر وجهي در محل خود به مصرف‌ رسيده باشد</w:t>
      </w:r>
      <w:r w:rsidRPr="00A3214B">
        <w:rPr>
          <w:rStyle w:val="content"/>
          <w:rFonts w:cs="B Mitra" w:hint="cs"/>
          <w:rtl/>
        </w:rPr>
        <w:t xml:space="preserve">. </w:t>
      </w:r>
      <w:r w:rsidRPr="00A3214B">
        <w:rPr>
          <w:rStyle w:val="content"/>
          <w:rFonts w:cs="B Mitra"/>
          <w:rtl/>
        </w:rPr>
        <w:t>ديوان محاسبات‌، حساب</w:t>
      </w:r>
      <w:r w:rsidRPr="00A3214B">
        <w:rPr>
          <w:rStyle w:val="content"/>
          <w:rFonts w:cs="B Mitra" w:hint="cs"/>
          <w:rtl/>
        </w:rPr>
        <w:softHyphen/>
      </w:r>
      <w:r w:rsidRPr="00A3214B">
        <w:rPr>
          <w:rStyle w:val="content"/>
          <w:rFonts w:cs="B Mitra"/>
          <w:rtl/>
        </w:rPr>
        <w:t>ها و اسناد و مدارك مربوطه را برابر قانون جمع‌آوري و گزارش تفريغ بودجه هر سال را به انضمام‌ نظرات خود به مجلس شوراي اسلامي تسليم مي‌نمايد</w:t>
      </w:r>
      <w:r w:rsidRPr="00A3214B">
        <w:rPr>
          <w:rStyle w:val="content"/>
          <w:rFonts w:cs="B Mitra" w:hint="cs"/>
          <w:rtl/>
        </w:rPr>
        <w:t>.</w:t>
      </w:r>
      <w:r w:rsidRPr="00A3214B">
        <w:rPr>
          <w:rStyle w:val="content"/>
          <w:rFonts w:cs="B Mitra"/>
          <w:rtl/>
        </w:rPr>
        <w:t xml:space="preserve"> اين گزارش ‌بايد در دسترس عموم گذاشته شود</w:t>
      </w:r>
      <w:r w:rsidRPr="00A3214B">
        <w:rPr>
          <w:rStyle w:val="content"/>
          <w:rFonts w:cs="B Mitra" w:hint="cs"/>
          <w:rtl/>
        </w:rPr>
        <w:t>.</w:t>
      </w:r>
    </w:p>
    <w:p w:rsidR="005F44A1" w:rsidRPr="003B14FB" w:rsidRDefault="003B14FB" w:rsidP="003B14FB">
      <w:pPr>
        <w:pStyle w:val="Heading3"/>
        <w:rPr>
          <w:rStyle w:val="Strong"/>
          <w:b w:val="0"/>
          <w:bCs w:val="0"/>
          <w:szCs w:val="26"/>
          <w:rtl/>
        </w:rPr>
      </w:pPr>
      <w:r w:rsidRPr="003B14FB">
        <w:rPr>
          <w:rStyle w:val="Strong"/>
          <w:rFonts w:hint="cs"/>
          <w:b w:val="0"/>
          <w:bCs w:val="0"/>
          <w:szCs w:val="26"/>
          <w:rtl/>
        </w:rPr>
        <w:t>اصل 76 قانون اساسی</w:t>
      </w:r>
    </w:p>
    <w:p w:rsidR="005F44A1" w:rsidRPr="00A3214B" w:rsidRDefault="005F44A1" w:rsidP="00DC70A7">
      <w:pPr>
        <w:rPr>
          <w:rStyle w:val="content"/>
          <w:rFonts w:cs="B Mitra"/>
          <w:rtl/>
        </w:rPr>
      </w:pPr>
      <w:r w:rsidRPr="00A3214B">
        <w:rPr>
          <w:rStyle w:val="content"/>
          <w:rFonts w:cs="B Mitra" w:hint="cs"/>
          <w:rtl/>
        </w:rPr>
        <w:t xml:space="preserve">مجلس شورای </w:t>
      </w:r>
      <w:r w:rsidRPr="003B14FB">
        <w:rPr>
          <w:rStyle w:val="content"/>
          <w:rFonts w:cs="B Mitra" w:hint="cs"/>
          <w:rtl/>
        </w:rPr>
        <w:t>اسلامی حق تحقیق و تفحص در تمام</w:t>
      </w:r>
      <w:r w:rsidRPr="00A3214B">
        <w:rPr>
          <w:rStyle w:val="content"/>
          <w:rFonts w:cs="B Mitra" w:hint="cs"/>
          <w:rtl/>
        </w:rPr>
        <w:t xml:space="preserve"> امور کشور را دارد.</w:t>
      </w:r>
      <w:r w:rsidR="00F04B9C" w:rsidRPr="00A3214B">
        <w:rPr>
          <w:rStyle w:val="content"/>
          <w:rFonts w:cs="B Mitra" w:hint="cs"/>
          <w:rtl/>
        </w:rPr>
        <w:t xml:space="preserve"> این تحقیق و تفحص باید در مجلس تصویب شود.</w:t>
      </w:r>
    </w:p>
    <w:p w:rsidR="00DD3818" w:rsidRPr="003B14FB" w:rsidRDefault="00DD3818" w:rsidP="003B14FB">
      <w:pPr>
        <w:pStyle w:val="Heading3"/>
        <w:rPr>
          <w:rStyle w:val="content"/>
          <w:szCs w:val="26"/>
          <w:rtl/>
        </w:rPr>
      </w:pPr>
      <w:r w:rsidRPr="003B14FB">
        <w:rPr>
          <w:rStyle w:val="content"/>
          <w:rFonts w:hint="cs"/>
          <w:szCs w:val="26"/>
          <w:rtl/>
        </w:rPr>
        <w:t xml:space="preserve">اصل </w:t>
      </w:r>
      <w:r w:rsidR="003B14FB" w:rsidRPr="003B14FB">
        <w:rPr>
          <w:rStyle w:val="content"/>
          <w:rFonts w:hint="cs"/>
          <w:szCs w:val="26"/>
          <w:rtl/>
        </w:rPr>
        <w:t>189 قانون اساسی</w:t>
      </w:r>
    </w:p>
    <w:p w:rsidR="00DD3818" w:rsidRPr="00A3214B" w:rsidRDefault="00DD3818" w:rsidP="00DC70A7">
      <w:pPr>
        <w:rPr>
          <w:rStyle w:val="content"/>
          <w:rFonts w:cs="B Mitra"/>
          <w:rtl/>
        </w:rPr>
      </w:pPr>
      <w:r w:rsidRPr="00A3214B">
        <w:rPr>
          <w:rStyle w:val="content"/>
          <w:rFonts w:cs="B Mitra" w:hint="cs"/>
          <w:rtl/>
        </w:rPr>
        <w:t xml:space="preserve">مجلس </w:t>
      </w:r>
      <w:r w:rsidR="00641219" w:rsidRPr="00A3214B">
        <w:rPr>
          <w:rStyle w:val="content"/>
          <w:rFonts w:cs="B Mitra" w:hint="cs"/>
          <w:rtl/>
        </w:rPr>
        <w:t xml:space="preserve">(گروهی از نمایندگان) </w:t>
      </w:r>
      <w:r w:rsidRPr="00A3214B">
        <w:rPr>
          <w:rStyle w:val="content"/>
          <w:rFonts w:cs="B Mitra" w:hint="cs"/>
          <w:rtl/>
        </w:rPr>
        <w:t>می</w:t>
      </w:r>
      <w:r w:rsidRPr="00A3214B">
        <w:rPr>
          <w:rStyle w:val="content"/>
          <w:rFonts w:cs="B Mitra" w:hint="cs"/>
          <w:rtl/>
        </w:rPr>
        <w:softHyphen/>
        <w:t>تواند در مواردی که لازم می</w:t>
      </w:r>
      <w:r w:rsidRPr="00A3214B">
        <w:rPr>
          <w:rStyle w:val="content"/>
          <w:rFonts w:cs="B Mitra" w:hint="cs"/>
          <w:rtl/>
        </w:rPr>
        <w:softHyphen/>
        <w:t>داند هیأت وزیران یا هر یک از وزرا را استیضاح کند.</w:t>
      </w:r>
      <w:r w:rsidR="0032192E" w:rsidRPr="00A3214B">
        <w:rPr>
          <w:rStyle w:val="content"/>
          <w:rFonts w:cs="B Mitra" w:hint="cs"/>
          <w:rtl/>
        </w:rPr>
        <w:t xml:space="preserve"> (سوال یا تذکر)</w:t>
      </w:r>
    </w:p>
    <w:p w:rsidR="00ED12CA" w:rsidRPr="00A3214B" w:rsidRDefault="00ED12CA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معاونت نظارت مجلس</w:t>
      </w:r>
    </w:p>
    <w:p w:rsidR="00641219" w:rsidRPr="00A3214B" w:rsidRDefault="00641219" w:rsidP="003B14FB">
      <w:pPr>
        <w:pStyle w:val="ListParagraph"/>
        <w:numPr>
          <w:ilvl w:val="0"/>
          <w:numId w:val="39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5 سال معاونت نظارت در مجلس تشکیل شده است. ریاستش بر عهده کسی است که رئیس مجلس تعیین می</w:t>
      </w:r>
      <w:r w:rsidRPr="00A3214B">
        <w:rPr>
          <w:rFonts w:cs="B Mitra"/>
          <w:szCs w:val="24"/>
          <w:rtl/>
          <w:lang w:bidi="fa-IR"/>
        </w:rPr>
        <w:softHyphen/>
      </w:r>
      <w:r w:rsidRPr="00A3214B">
        <w:rPr>
          <w:rFonts w:cs="B Mitra" w:hint="cs"/>
          <w:szCs w:val="24"/>
          <w:rtl/>
          <w:lang w:bidi="fa-IR"/>
        </w:rPr>
        <w:t xml:space="preserve">کند و از نمایندگان نیست. </w:t>
      </w:r>
    </w:p>
    <w:p w:rsidR="00F435C2" w:rsidRPr="00A3214B" w:rsidRDefault="00F435C2" w:rsidP="00DC70A7">
      <w:pPr>
        <w:pStyle w:val="ListParagraph"/>
        <w:rPr>
          <w:noProof/>
          <w:rtl/>
        </w:rPr>
      </w:pPr>
    </w:p>
    <w:p w:rsidR="00F435C2" w:rsidRPr="00A3214B" w:rsidRDefault="00F435C2" w:rsidP="003B14FB">
      <w:pPr>
        <w:pStyle w:val="Heading3"/>
        <w:rPr>
          <w:noProof/>
          <w:rtl/>
        </w:rPr>
      </w:pPr>
      <w:r w:rsidRPr="00A3214B">
        <w:rPr>
          <w:rFonts w:hint="cs"/>
          <w:noProof/>
          <w:rtl/>
        </w:rPr>
        <w:t>ساختار معاونت نظارت در مجلس</w:t>
      </w:r>
    </w:p>
    <w:p w:rsidR="00F435C2" w:rsidRPr="00A3214B" w:rsidRDefault="00F435C2" w:rsidP="00DC70A7">
      <w:pPr>
        <w:pStyle w:val="ListParagraph"/>
        <w:jc w:val="center"/>
        <w:rPr>
          <w:rFonts w:cs="B Mitra"/>
          <w:szCs w:val="24"/>
          <w:rtl/>
          <w:lang w:bidi="fa-IR"/>
        </w:rPr>
      </w:pPr>
      <w:r w:rsidRPr="00A3214B">
        <w:rPr>
          <w:noProof/>
        </w:rPr>
        <w:drawing>
          <wp:inline distT="0" distB="0" distL="0" distR="0" wp14:anchorId="7A4F2A45" wp14:editId="4A158E2E">
            <wp:extent cx="3907764" cy="244990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4974" t="20823" r="17829" b="41083"/>
                    <a:stretch/>
                  </pic:blipFill>
                  <pic:spPr bwMode="auto">
                    <a:xfrm>
                      <a:off x="0" y="0"/>
                      <a:ext cx="3907764" cy="2449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2CA" w:rsidRPr="00A3214B" w:rsidRDefault="00ED12CA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lastRenderedPageBreak/>
        <w:t>کمیسیون اصل نودم</w:t>
      </w:r>
    </w:p>
    <w:p w:rsidR="002640E9" w:rsidRPr="003B14FB" w:rsidRDefault="002640E9" w:rsidP="00DC70A7">
      <w:pPr>
        <w:pStyle w:val="NormalWeb"/>
        <w:rPr>
          <w:rFonts w:cs="B Mitra"/>
          <w:sz w:val="22"/>
          <w:szCs w:val="22"/>
          <w:rtl/>
          <w:lang w:bidi="fa-IR"/>
        </w:rPr>
      </w:pPr>
      <w:r w:rsidRPr="003B14FB">
        <w:rPr>
          <w:rFonts w:cs="B Mitra" w:hint="cs"/>
          <w:sz w:val="22"/>
          <w:szCs w:val="22"/>
          <w:rtl/>
        </w:rPr>
        <w:t>«</w:t>
      </w:r>
      <w:r w:rsidRPr="003B14FB">
        <w:rPr>
          <w:rFonts w:cs="B Mitra"/>
          <w:sz w:val="22"/>
          <w:szCs w:val="22"/>
          <w:rtl/>
        </w:rPr>
        <w:t xml:space="preserve">هرکس شکایتی از طرز کار </w:t>
      </w:r>
      <w:hyperlink r:id="rId15" w:tooltip="مجلس شورای اسلامی" w:history="1">
        <w:r w:rsidRPr="003B14FB">
          <w:rPr>
            <w:rStyle w:val="Hyperlink"/>
            <w:rFonts w:cs="B Mitra"/>
            <w:color w:val="auto"/>
            <w:sz w:val="22"/>
            <w:szCs w:val="22"/>
            <w:u w:val="none"/>
            <w:rtl/>
          </w:rPr>
          <w:t>مجلس</w:t>
        </w:r>
      </w:hyperlink>
      <w:r w:rsidRPr="003B14FB">
        <w:rPr>
          <w:rFonts w:cs="B Mitra"/>
          <w:sz w:val="22"/>
          <w:szCs w:val="22"/>
        </w:rPr>
        <w:t xml:space="preserve"> </w:t>
      </w:r>
      <w:r w:rsidRPr="003B14FB">
        <w:rPr>
          <w:rFonts w:cs="B Mitra"/>
          <w:sz w:val="22"/>
          <w:szCs w:val="22"/>
          <w:rtl/>
        </w:rPr>
        <w:t xml:space="preserve">یا </w:t>
      </w:r>
      <w:hyperlink r:id="rId16" w:tooltip="قوه مجریه" w:history="1">
        <w:r w:rsidRPr="003B14FB">
          <w:rPr>
            <w:rStyle w:val="Hyperlink"/>
            <w:rFonts w:cs="B Mitra"/>
            <w:color w:val="auto"/>
            <w:sz w:val="22"/>
            <w:szCs w:val="22"/>
            <w:u w:val="none"/>
            <w:rtl/>
          </w:rPr>
          <w:t>قوه مجریه</w:t>
        </w:r>
      </w:hyperlink>
      <w:r w:rsidRPr="003B14FB">
        <w:rPr>
          <w:rFonts w:cs="B Mitra"/>
          <w:sz w:val="22"/>
          <w:szCs w:val="22"/>
        </w:rPr>
        <w:t xml:space="preserve"> </w:t>
      </w:r>
      <w:r w:rsidRPr="003B14FB">
        <w:rPr>
          <w:rFonts w:cs="B Mitra"/>
          <w:sz w:val="22"/>
          <w:szCs w:val="22"/>
          <w:rtl/>
        </w:rPr>
        <w:t xml:space="preserve">یا </w:t>
      </w:r>
      <w:hyperlink r:id="rId17" w:tooltip="قوه قضائیه" w:history="1">
        <w:r w:rsidRPr="003B14FB">
          <w:rPr>
            <w:rStyle w:val="Hyperlink"/>
            <w:rFonts w:cs="B Mitra"/>
            <w:color w:val="auto"/>
            <w:sz w:val="22"/>
            <w:szCs w:val="22"/>
            <w:u w:val="none"/>
            <w:rtl/>
          </w:rPr>
          <w:t>قوه قضائیه</w:t>
        </w:r>
      </w:hyperlink>
      <w:r w:rsidRPr="003B14FB">
        <w:rPr>
          <w:rFonts w:cs="B Mitra"/>
          <w:sz w:val="22"/>
          <w:szCs w:val="22"/>
        </w:rPr>
        <w:t xml:space="preserve"> </w:t>
      </w:r>
      <w:r w:rsidRPr="003B14FB">
        <w:rPr>
          <w:rFonts w:cs="B Mitra"/>
          <w:sz w:val="22"/>
          <w:szCs w:val="22"/>
          <w:rtl/>
        </w:rPr>
        <w:t xml:space="preserve">داشته باشد، می‌تواند شکایت خود را کتباً به </w:t>
      </w:r>
      <w:hyperlink r:id="rId18" w:tooltip="مجلس شورای اسلامی" w:history="1">
        <w:r w:rsidRPr="003B14FB">
          <w:rPr>
            <w:rStyle w:val="Hyperlink"/>
            <w:rFonts w:cs="B Mitra"/>
            <w:color w:val="auto"/>
            <w:sz w:val="22"/>
            <w:szCs w:val="22"/>
            <w:u w:val="none"/>
            <w:rtl/>
          </w:rPr>
          <w:t>مجلس شورای اسلامی</w:t>
        </w:r>
      </w:hyperlink>
      <w:r w:rsidRPr="003B14FB">
        <w:rPr>
          <w:rFonts w:cs="B Mitra"/>
          <w:sz w:val="22"/>
          <w:szCs w:val="22"/>
        </w:rPr>
        <w:t xml:space="preserve"> </w:t>
      </w:r>
      <w:r w:rsidRPr="003B14FB">
        <w:rPr>
          <w:rFonts w:cs="B Mitra"/>
          <w:sz w:val="22"/>
          <w:szCs w:val="22"/>
          <w:rtl/>
        </w:rPr>
        <w:t>عرضه کند. مجلس موظف است به این شکایات رسیدگی کند و پاسخ کافی دهد و در مواردی که شکایت به قوه مجریه یا قضائیه مربوط است رسیدگی و پاسخ کافی از آنها بخواهد و در مدت متناسب نتیجه را اعلام نماید و در موردی که مربوط به عموم باشد به اطلاع عامه برساند</w:t>
      </w:r>
      <w:r w:rsidRPr="003B14FB">
        <w:rPr>
          <w:rFonts w:cs="B Mitra" w:hint="cs"/>
          <w:sz w:val="22"/>
          <w:szCs w:val="22"/>
          <w:rtl/>
        </w:rPr>
        <w:t>.»</w:t>
      </w:r>
      <w:r w:rsidRPr="003B14FB">
        <w:rPr>
          <w:rFonts w:cs="B Mitra"/>
          <w:sz w:val="22"/>
          <w:szCs w:val="22"/>
        </w:rPr>
        <w:t xml:space="preserve"> </w:t>
      </w:r>
    </w:p>
    <w:p w:rsidR="00ED12CA" w:rsidRPr="00A3214B" w:rsidRDefault="00ED12CA" w:rsidP="003B14FB">
      <w:pPr>
        <w:pStyle w:val="ListParagraph"/>
        <w:numPr>
          <w:ilvl w:val="0"/>
          <w:numId w:val="40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تحقیق و تفحص</w:t>
      </w:r>
    </w:p>
    <w:p w:rsidR="00ED12CA" w:rsidRPr="00A3214B" w:rsidRDefault="00ED12CA" w:rsidP="003B14FB">
      <w:pPr>
        <w:pStyle w:val="ListParagraph"/>
        <w:numPr>
          <w:ilvl w:val="0"/>
          <w:numId w:val="40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تذکر، سؤال و استیضاح</w:t>
      </w:r>
    </w:p>
    <w:p w:rsidR="00881BDB" w:rsidRPr="00A3214B" w:rsidRDefault="00ED12CA" w:rsidP="003B14FB">
      <w:pPr>
        <w:pStyle w:val="ListParagraph"/>
        <w:numPr>
          <w:ilvl w:val="0"/>
          <w:numId w:val="40"/>
        </w:numPr>
        <w:rPr>
          <w:rFonts w:cs="B Mitra"/>
          <w:szCs w:val="24"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هیأت نظارت بر رفتار نمایندگان</w:t>
      </w:r>
    </w:p>
    <w:p w:rsidR="00BC7EAE" w:rsidRPr="00A3214B" w:rsidRDefault="008B29FD" w:rsidP="003B14FB">
      <w:pPr>
        <w:pStyle w:val="Heading1"/>
        <w:rPr>
          <w:sz w:val="24"/>
          <w:szCs w:val="24"/>
          <w:rtl/>
          <w:lang w:bidi="fa-IR"/>
        </w:rPr>
      </w:pPr>
      <w:r w:rsidRPr="00A3214B">
        <w:rPr>
          <w:rFonts w:hint="cs"/>
          <w:rtl/>
          <w:lang w:bidi="fa-IR"/>
        </w:rPr>
        <w:t xml:space="preserve">نهادهای نظارتی در قوه قضائیه </w:t>
      </w:r>
    </w:p>
    <w:p w:rsidR="00BC7EAE" w:rsidRPr="00A3214B" w:rsidRDefault="00BC7EAE" w:rsidP="003B14FB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سازمان بازرسی کل کشور</w:t>
      </w:r>
    </w:p>
    <w:p w:rsidR="003B14FB" w:rsidRPr="003B14FB" w:rsidRDefault="003B14FB" w:rsidP="003B14FB">
      <w:pPr>
        <w:pStyle w:val="Heading3"/>
        <w:rPr>
          <w:rStyle w:val="Strong"/>
          <w:b w:val="0"/>
          <w:bCs w:val="0"/>
          <w:szCs w:val="26"/>
          <w:rtl/>
        </w:rPr>
      </w:pPr>
      <w:r w:rsidRPr="003B14FB">
        <w:rPr>
          <w:rStyle w:val="Strong"/>
          <w:rFonts w:hint="cs"/>
          <w:b w:val="0"/>
          <w:bCs w:val="0"/>
          <w:szCs w:val="26"/>
          <w:rtl/>
        </w:rPr>
        <w:t>اصل 174 قانون اساسی</w:t>
      </w:r>
    </w:p>
    <w:p w:rsidR="005E6394" w:rsidRPr="00A3214B" w:rsidRDefault="005E6394" w:rsidP="00DC70A7">
      <w:pPr>
        <w:tabs>
          <w:tab w:val="left" w:pos="1032"/>
        </w:tabs>
        <w:spacing w:after="0"/>
        <w:contextualSpacing/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بر اساس حق نظارت قوه قضائیه نسبت به حسن جریان امور و اجرای صحیح قوانین در دستگاه</w:t>
      </w:r>
      <w:r w:rsidRPr="00A3214B">
        <w:rPr>
          <w:rFonts w:cs="B Mitra" w:hint="cs"/>
          <w:szCs w:val="24"/>
          <w:rtl/>
          <w:lang w:bidi="fa-IR"/>
        </w:rPr>
        <w:softHyphen/>
        <w:t>های اداری سازمانی به نام «سازمان بازرسی کل کشور» زیر نظر رئیس قوه قضاییه تشکیل می</w:t>
      </w:r>
      <w:r w:rsidRPr="00A3214B">
        <w:rPr>
          <w:rFonts w:cs="B Mitra" w:hint="cs"/>
          <w:szCs w:val="24"/>
          <w:rtl/>
          <w:lang w:bidi="fa-IR"/>
        </w:rPr>
        <w:softHyphen/>
        <w:t>گردد. حدود اختیارات و وظایف این سازمان را قانون تعیین می</w:t>
      </w:r>
      <w:r w:rsidRPr="00A3214B">
        <w:rPr>
          <w:rFonts w:cs="B Mitra" w:hint="cs"/>
          <w:szCs w:val="24"/>
          <w:rtl/>
          <w:lang w:bidi="fa-IR"/>
        </w:rPr>
        <w:softHyphen/>
        <w:t>کند.</w:t>
      </w:r>
    </w:p>
    <w:p w:rsidR="005E6394" w:rsidRPr="00A3214B" w:rsidRDefault="005E6394" w:rsidP="00DC70A7">
      <w:pPr>
        <w:tabs>
          <w:tab w:val="left" w:pos="1032"/>
        </w:tabs>
        <w:spacing w:after="0"/>
        <w:contextualSpacing/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سازمان بازرسی و نظارت مستمر کلیه وزارتخانه</w:t>
      </w:r>
      <w:r w:rsidRPr="00A3214B">
        <w:rPr>
          <w:rFonts w:cs="B Mitra" w:hint="cs"/>
          <w:szCs w:val="24"/>
          <w:rtl/>
          <w:lang w:bidi="fa-IR"/>
        </w:rPr>
        <w:softHyphen/>
        <w:t>ها و ادارات و امور اداری و مالی دادگستری، سازمان</w:t>
      </w:r>
      <w:r w:rsidRPr="00A3214B">
        <w:rPr>
          <w:rFonts w:cs="B Mitra" w:hint="cs"/>
          <w:szCs w:val="24"/>
          <w:rtl/>
          <w:lang w:bidi="fa-IR"/>
        </w:rPr>
        <w:softHyphen/>
        <w:t>ها و دستگاه</w:t>
      </w:r>
      <w:r w:rsidRPr="00A3214B">
        <w:rPr>
          <w:rFonts w:cs="B Mitra" w:hint="cs"/>
          <w:szCs w:val="24"/>
          <w:rtl/>
          <w:lang w:bidi="fa-IR"/>
        </w:rPr>
        <w:softHyphen/>
        <w:t>های تابعه قوه قضاییه و نیروهای نظامی و انتظامی و مؤسسات وابسته به آن</w:t>
      </w:r>
      <w:r w:rsidRPr="00A3214B">
        <w:rPr>
          <w:rFonts w:cs="B Mitra" w:hint="cs"/>
          <w:szCs w:val="24"/>
          <w:rtl/>
          <w:lang w:bidi="fa-IR"/>
        </w:rPr>
        <w:softHyphen/>
        <w:t>ها و دفاتر اسناد رسمی و مؤسسات عام</w:t>
      </w:r>
      <w:r w:rsidRPr="00A3214B">
        <w:rPr>
          <w:rFonts w:cs="B Mitra" w:hint="cs"/>
          <w:szCs w:val="24"/>
          <w:rtl/>
          <w:lang w:bidi="fa-IR"/>
        </w:rPr>
        <w:softHyphen/>
        <w:t>المنفعه و نهادهای انقلابی و سازمان</w:t>
      </w:r>
      <w:r w:rsidRPr="00A3214B">
        <w:rPr>
          <w:rFonts w:cs="B Mitra" w:hint="cs"/>
          <w:szCs w:val="24"/>
          <w:rtl/>
          <w:lang w:bidi="fa-IR"/>
        </w:rPr>
        <w:softHyphen/>
        <w:t>هایی که تمام یا قسمتی از سرمایه یا سهام آنان متعلق به دولت است یا دولت به نحوی از انحا، بر آن</w:t>
      </w:r>
      <w:r w:rsidRPr="00A3214B">
        <w:rPr>
          <w:rFonts w:cs="B Mitra" w:hint="cs"/>
          <w:szCs w:val="24"/>
          <w:rtl/>
          <w:lang w:bidi="fa-IR"/>
        </w:rPr>
        <w:softHyphen/>
        <w:t>ها نظارت یا کمک می</w:t>
      </w:r>
      <w:r w:rsidRPr="00A3214B">
        <w:rPr>
          <w:rFonts w:cs="B Mitra" w:hint="cs"/>
          <w:szCs w:val="24"/>
          <w:rtl/>
          <w:lang w:bidi="fa-IR"/>
        </w:rPr>
        <w:softHyphen/>
        <w:t>نماید و کلیه سازمان</w:t>
      </w:r>
      <w:r w:rsidRPr="00A3214B">
        <w:rPr>
          <w:rFonts w:cs="B Mitra" w:hint="cs"/>
          <w:szCs w:val="24"/>
          <w:rtl/>
          <w:lang w:bidi="fa-IR"/>
        </w:rPr>
        <w:softHyphen/>
        <w:t>هایی که مشمول این قانون نسبت به آن</w:t>
      </w:r>
      <w:r w:rsidRPr="00A3214B">
        <w:rPr>
          <w:rFonts w:cs="B Mitra" w:hint="cs"/>
          <w:szCs w:val="24"/>
          <w:rtl/>
          <w:lang w:bidi="fa-IR"/>
        </w:rPr>
        <w:softHyphen/>
        <w:t>ها مستلزم ذکر نام آن</w:t>
      </w:r>
      <w:r w:rsidRPr="00A3214B">
        <w:rPr>
          <w:rFonts w:cs="B Mitra" w:hint="cs"/>
          <w:szCs w:val="24"/>
          <w:rtl/>
          <w:lang w:bidi="fa-IR"/>
        </w:rPr>
        <w:softHyphen/>
        <w:t>ها است بر اساس برنامه منظم.</w:t>
      </w:r>
    </w:p>
    <w:p w:rsidR="005E6394" w:rsidRPr="00A3214B" w:rsidRDefault="000D4294" w:rsidP="00DC70A7">
      <w:pPr>
        <w:rPr>
          <w:rFonts w:cs="B Mitra"/>
          <w:szCs w:val="24"/>
          <w:rtl/>
          <w:lang w:bidi="fa-IR"/>
        </w:rPr>
      </w:pPr>
      <w:r>
        <w:rPr>
          <w:rFonts w:cs="B Mitra" w:hint="cs"/>
          <w:szCs w:val="24"/>
          <w:rtl/>
          <w:lang w:bidi="fa-IR"/>
        </w:rPr>
        <w:t>حدود اختیارات سازمان بازرسی</w:t>
      </w:r>
      <w:r w:rsidR="005E6394" w:rsidRPr="000D4294">
        <w:rPr>
          <w:rFonts w:cs="B Mitra" w:hint="cs"/>
          <w:szCs w:val="24"/>
          <w:rtl/>
          <w:lang w:bidi="fa-IR"/>
        </w:rPr>
        <w:t xml:space="preserve"> اعلام موارد تخلف و نارسایی</w:t>
      </w:r>
      <w:r w:rsidR="005E6394" w:rsidRPr="000D4294">
        <w:rPr>
          <w:rFonts w:cs="B Mitra" w:hint="cs"/>
          <w:szCs w:val="24"/>
          <w:rtl/>
          <w:lang w:bidi="fa-IR"/>
        </w:rPr>
        <w:softHyphen/>
        <w:t>ها و سوء جریانات (90 درصد</w:t>
      </w:r>
      <w:r w:rsidR="005E6394" w:rsidRPr="00A3214B">
        <w:rPr>
          <w:rFonts w:cs="B Mitra" w:hint="cs"/>
          <w:szCs w:val="24"/>
          <w:rtl/>
          <w:lang w:bidi="fa-IR"/>
        </w:rPr>
        <w:t xml:space="preserve"> گزارش</w:t>
      </w:r>
      <w:r w:rsidR="005E6394" w:rsidRPr="00A3214B">
        <w:rPr>
          <w:rFonts w:cs="B Mitra" w:hint="cs"/>
          <w:szCs w:val="24"/>
          <w:rtl/>
          <w:lang w:bidi="fa-IR"/>
        </w:rPr>
        <w:softHyphen/>
        <w:t>های سازمان در این خصوص است) اداری و مالی در خصوص وزارتخانه</w:t>
      </w:r>
      <w:r w:rsidR="005E6394" w:rsidRPr="00A3214B">
        <w:rPr>
          <w:rFonts w:cs="B Mitra" w:hint="cs"/>
          <w:szCs w:val="24"/>
          <w:rtl/>
          <w:lang w:bidi="fa-IR"/>
        </w:rPr>
        <w:softHyphen/>
        <w:t>ها و نهادهای انقلاب اسلامی و بنیادها به رئیس</w:t>
      </w:r>
      <w:r w:rsidR="005E6394" w:rsidRPr="00A3214B">
        <w:rPr>
          <w:rFonts w:cs="B Mitra"/>
          <w:szCs w:val="24"/>
          <w:rtl/>
          <w:lang w:bidi="fa-IR"/>
        </w:rPr>
        <w:softHyphen/>
      </w:r>
      <w:r w:rsidR="005E6394" w:rsidRPr="00A3214B">
        <w:rPr>
          <w:rFonts w:cs="B Mitra" w:hint="cs"/>
          <w:szCs w:val="24"/>
          <w:rtl/>
          <w:lang w:bidi="fa-IR"/>
        </w:rPr>
        <w:t>جمهور و درخصوص مؤسسات و شرکت</w:t>
      </w:r>
      <w:r w:rsidR="005E6394" w:rsidRPr="00A3214B">
        <w:rPr>
          <w:rFonts w:cs="B Mitra" w:hint="cs"/>
          <w:szCs w:val="24"/>
          <w:rtl/>
          <w:lang w:bidi="fa-IR"/>
        </w:rPr>
        <w:softHyphen/>
        <w:t>های دولتی و وابسته دولت به وزیر ذی</w:t>
      </w:r>
      <w:r w:rsidR="005E6394" w:rsidRPr="00A3214B">
        <w:rPr>
          <w:rFonts w:cs="B Mitra" w:hint="cs"/>
          <w:szCs w:val="24"/>
          <w:rtl/>
          <w:lang w:bidi="fa-IR"/>
        </w:rPr>
        <w:softHyphen/>
        <w:t>ربط و در مورد شهرداری</w:t>
      </w:r>
      <w:r w:rsidR="005E6394" w:rsidRPr="00A3214B">
        <w:rPr>
          <w:rFonts w:cs="B Mitra" w:hint="cs"/>
          <w:szCs w:val="24"/>
          <w:rtl/>
          <w:lang w:bidi="fa-IR"/>
        </w:rPr>
        <w:softHyphen/>
        <w:t>ها و مؤسسات وابسته به وزیر کشور و درخصوص مؤسسات غیردولتی کمک بگیر از دولت به وزیر ذیربط و در خصوص سوء جریانات اداری و مالی مراجع قضائی و واحدهای تابعه دادگستری به رئیس قوه قضاییه و در موارد ارجاعی کمیسیون اصل 90 قانون اساسی نتیجه بازرسی به آن کمیسیون اعلام خواهد شد.</w:t>
      </w:r>
    </w:p>
    <w:p w:rsidR="00BC7EAE" w:rsidRPr="00A3214B" w:rsidRDefault="00BC7EAE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دیوان عدالت اداری</w:t>
      </w:r>
    </w:p>
    <w:p w:rsidR="005E6394" w:rsidRPr="000D4294" w:rsidRDefault="005E6394" w:rsidP="000D4294">
      <w:pPr>
        <w:pStyle w:val="ListParagraph"/>
        <w:numPr>
          <w:ilvl w:val="0"/>
          <w:numId w:val="41"/>
        </w:numPr>
        <w:rPr>
          <w:rFonts w:cs="B Mitra"/>
          <w:sz w:val="26"/>
          <w:rtl/>
          <w:lang w:bidi="fa-IR"/>
        </w:rPr>
      </w:pPr>
      <w:r w:rsidRPr="000D4294">
        <w:rPr>
          <w:rFonts w:cs="B Mitra" w:hint="cs"/>
          <w:szCs w:val="24"/>
          <w:rtl/>
          <w:lang w:bidi="fa-IR"/>
        </w:rPr>
        <w:t>اصل 173 قانون اساسی: به منظور رسیدگی به شکایات، تظلمات و اعتراضات مردم نسبت به مأمورین یا واحدها یا آیین</w:t>
      </w:r>
      <w:r w:rsidRPr="000D4294">
        <w:rPr>
          <w:rFonts w:cs="B Mitra" w:hint="cs"/>
          <w:szCs w:val="24"/>
          <w:rtl/>
          <w:lang w:bidi="fa-IR"/>
        </w:rPr>
        <w:softHyphen/>
        <w:t>نامه</w:t>
      </w:r>
      <w:r w:rsidRPr="000D4294">
        <w:rPr>
          <w:rFonts w:cs="B Mitra" w:hint="cs"/>
          <w:szCs w:val="24"/>
          <w:rtl/>
          <w:lang w:bidi="fa-IR"/>
        </w:rPr>
        <w:softHyphen/>
        <w:t xml:space="preserve">های (بخشنامه یا دستور </w:t>
      </w:r>
      <w:r w:rsidRPr="000D4294">
        <w:rPr>
          <w:rFonts w:ascii="Times New Roman" w:hAnsi="Times New Roman" w:cs="Times New Roman" w:hint="cs"/>
          <w:szCs w:val="24"/>
          <w:rtl/>
          <w:lang w:bidi="fa-IR"/>
        </w:rPr>
        <w:t>–</w:t>
      </w:r>
      <w:r w:rsidRPr="000D4294">
        <w:rPr>
          <w:rFonts w:cs="B Mitra" w:hint="cs"/>
          <w:szCs w:val="24"/>
          <w:rtl/>
          <w:lang w:bidi="fa-IR"/>
        </w:rPr>
        <w:t>اگر دستور قانونی نباشد-) دولتی و احقاق حقوق آنها، دیوانی به نام دیوان عدالت اداری زیر نظر رئیس قوه قضاییه تأسیسی می</w:t>
      </w:r>
      <w:r w:rsidRPr="000D4294">
        <w:rPr>
          <w:rFonts w:cs="B Mitra" w:hint="cs"/>
          <w:szCs w:val="24"/>
          <w:rtl/>
          <w:lang w:bidi="fa-IR"/>
        </w:rPr>
        <w:softHyphen/>
        <w:t>گردد. حدود اختیارات و نحوه عمل این دیوان را قانون تعیین می</w:t>
      </w:r>
      <w:r w:rsidRPr="000D4294">
        <w:rPr>
          <w:rFonts w:cs="B Mitra" w:hint="cs"/>
          <w:szCs w:val="24"/>
          <w:rtl/>
          <w:lang w:bidi="fa-IR"/>
        </w:rPr>
        <w:softHyphen/>
        <w:t>کند</w:t>
      </w:r>
      <w:r w:rsidRPr="000D4294">
        <w:rPr>
          <w:rFonts w:cs="B Mitra" w:hint="cs"/>
          <w:sz w:val="26"/>
          <w:rtl/>
          <w:lang w:bidi="fa-IR"/>
        </w:rPr>
        <w:t>.</w:t>
      </w:r>
    </w:p>
    <w:p w:rsidR="00BC7EAE" w:rsidRPr="00A3214B" w:rsidRDefault="00BC7EAE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دادستانی کل کشور</w:t>
      </w:r>
    </w:p>
    <w:p w:rsidR="000D4294" w:rsidRDefault="000D4294" w:rsidP="000D4294">
      <w:pPr>
        <w:pStyle w:val="ListParagraph"/>
        <w:numPr>
          <w:ilvl w:val="0"/>
          <w:numId w:val="41"/>
        </w:numPr>
        <w:rPr>
          <w:rFonts w:cs="B Mitra"/>
          <w:szCs w:val="24"/>
          <w:lang w:bidi="fa-IR"/>
        </w:rPr>
      </w:pPr>
      <w:r>
        <w:rPr>
          <w:rFonts w:cs="B Mitra" w:hint="cs"/>
          <w:szCs w:val="24"/>
          <w:rtl/>
          <w:lang w:bidi="fa-IR"/>
        </w:rPr>
        <w:t>وظیفه:</w:t>
      </w:r>
    </w:p>
    <w:p w:rsidR="005E6394" w:rsidRPr="000D4294" w:rsidRDefault="005E6394" w:rsidP="000D4294">
      <w:pPr>
        <w:pStyle w:val="ListParagraph"/>
        <w:numPr>
          <w:ilvl w:val="1"/>
          <w:numId w:val="41"/>
        </w:numPr>
        <w:rPr>
          <w:rFonts w:cs="B Mitra"/>
          <w:szCs w:val="24"/>
          <w:rtl/>
          <w:lang w:bidi="fa-IR"/>
        </w:rPr>
      </w:pPr>
      <w:r w:rsidRPr="000D4294">
        <w:rPr>
          <w:rFonts w:cs="B Mitra" w:hint="cs"/>
          <w:szCs w:val="24"/>
          <w:rtl/>
          <w:lang w:bidi="fa-IR"/>
        </w:rPr>
        <w:lastRenderedPageBreak/>
        <w:t xml:space="preserve">تظارت بر عملکرد و رفتار قضات سراسر کشور </w:t>
      </w:r>
    </w:p>
    <w:p w:rsidR="005E6394" w:rsidRPr="00A3214B" w:rsidRDefault="005E6394" w:rsidP="000D4294">
      <w:pPr>
        <w:pStyle w:val="ListParagraph"/>
        <w:numPr>
          <w:ilvl w:val="1"/>
          <w:numId w:val="41"/>
        </w:numPr>
        <w:rPr>
          <w:rFonts w:cs="B Mitra"/>
          <w:szCs w:val="24"/>
          <w:rtl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بازرسی و کشف تخلفات و تقصیرات مستخدمین قضائی</w:t>
      </w:r>
    </w:p>
    <w:p w:rsidR="005E6394" w:rsidRPr="00A3214B" w:rsidRDefault="005E6394" w:rsidP="000D4294">
      <w:pPr>
        <w:pStyle w:val="ListParagraph"/>
        <w:numPr>
          <w:ilvl w:val="1"/>
          <w:numId w:val="41"/>
        </w:numPr>
        <w:rPr>
          <w:rFonts w:cs="B Mitra"/>
          <w:szCs w:val="24"/>
          <w:lang w:bidi="fa-IR"/>
        </w:rPr>
      </w:pPr>
      <w:r w:rsidRPr="00A3214B">
        <w:rPr>
          <w:rFonts w:cs="B Mitra" w:hint="cs"/>
          <w:szCs w:val="24"/>
          <w:rtl/>
          <w:lang w:bidi="fa-IR"/>
        </w:rPr>
        <w:t>تحقیق در جهات اخلاقی و اعمال و رفتار منافی با حیثیت وو شئون قضائی و سوء شهرت کارمندان قضائی و اهمال و مسامحه آنها در انجام وظیفه.</w:t>
      </w:r>
    </w:p>
    <w:p w:rsidR="005E6394" w:rsidRPr="00A3214B" w:rsidRDefault="005E6394" w:rsidP="00DC70A7">
      <w:pPr>
        <w:pStyle w:val="ListParagraph"/>
        <w:rPr>
          <w:rFonts w:cs="B Mitra"/>
          <w:szCs w:val="24"/>
          <w:rtl/>
          <w:lang w:bidi="fa-IR"/>
        </w:rPr>
      </w:pPr>
    </w:p>
    <w:p w:rsidR="00BC7EAE" w:rsidRPr="00A3214B" w:rsidRDefault="00BC7EAE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دادسرای انتظامی قضات</w:t>
      </w:r>
    </w:p>
    <w:p w:rsidR="00BC7EAE" w:rsidRPr="00A3214B" w:rsidRDefault="00BC7EAE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دفتر اجرای اصل 142 قانون اساسی</w:t>
      </w:r>
    </w:p>
    <w:p w:rsidR="005E6394" w:rsidRPr="000D4294" w:rsidRDefault="005E6394" w:rsidP="000D4294">
      <w:pPr>
        <w:pStyle w:val="ListParagraph"/>
        <w:numPr>
          <w:ilvl w:val="0"/>
          <w:numId w:val="41"/>
        </w:numPr>
        <w:rPr>
          <w:rFonts w:cs="B Mitra"/>
          <w:szCs w:val="24"/>
          <w:rtl/>
          <w:lang w:bidi="fa-IR"/>
        </w:rPr>
      </w:pPr>
      <w:r w:rsidRPr="000D4294">
        <w:rPr>
          <w:rFonts w:cs="B Mitra" w:hint="cs"/>
          <w:szCs w:val="24"/>
          <w:rtl/>
          <w:lang w:bidi="fa-IR"/>
        </w:rPr>
        <w:t>دارايي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رهبر،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رئيس‌جمهور،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معاونان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رئيس‌جمهور،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وزيران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و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همسر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و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فرزندان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آنان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قبل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و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بعد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از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خدمت،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توسط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رئيس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قوة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قضائيه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رسيدگي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مي‌شود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كه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بر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خلاف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حق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افزايش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نيافته</w:t>
      </w:r>
      <w:r w:rsidRPr="000D4294">
        <w:rPr>
          <w:rFonts w:cs="B Mitra"/>
          <w:szCs w:val="24"/>
          <w:rtl/>
          <w:lang w:bidi="fa-IR"/>
        </w:rPr>
        <w:t xml:space="preserve"> </w:t>
      </w:r>
      <w:r w:rsidRPr="000D4294">
        <w:rPr>
          <w:rFonts w:cs="B Mitra" w:hint="cs"/>
          <w:szCs w:val="24"/>
          <w:rtl/>
          <w:lang w:bidi="fa-IR"/>
        </w:rPr>
        <w:t>باشد.</w:t>
      </w:r>
    </w:p>
    <w:p w:rsidR="00BC7EAE" w:rsidRPr="00A3214B" w:rsidRDefault="00BC7EAE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دفتر صیانت از حقوق شهروندی</w:t>
      </w:r>
    </w:p>
    <w:p w:rsidR="00063A88" w:rsidRPr="00A3214B" w:rsidRDefault="00063A88" w:rsidP="00DC70A7">
      <w:pPr>
        <w:tabs>
          <w:tab w:val="left" w:pos="1032"/>
        </w:tabs>
        <w:spacing w:after="0"/>
        <w:contextualSpacing/>
        <w:rPr>
          <w:rFonts w:cs="B Mitra"/>
          <w:sz w:val="26"/>
          <w:highlight w:val="yellow"/>
          <w:rtl/>
          <w:lang w:bidi="fa-IR"/>
        </w:rPr>
      </w:pPr>
    </w:p>
    <w:p w:rsidR="004751C0" w:rsidRPr="00A3214B" w:rsidRDefault="00881BDB" w:rsidP="000D4294">
      <w:pPr>
        <w:pStyle w:val="Heading1"/>
        <w:rPr>
          <w:rtl/>
          <w:lang w:bidi="fa-IR"/>
        </w:rPr>
      </w:pPr>
      <w:r w:rsidRPr="00A3214B">
        <w:rPr>
          <w:rFonts w:hint="cs"/>
          <w:rtl/>
          <w:lang w:bidi="fa-IR"/>
        </w:rPr>
        <w:t>نهادهای خارج از قوای سه</w:t>
      </w:r>
      <w:r w:rsidRPr="00A3214B">
        <w:rPr>
          <w:rtl/>
          <w:lang w:bidi="fa-IR"/>
        </w:rPr>
        <w:softHyphen/>
      </w:r>
      <w:r w:rsidRPr="00A3214B">
        <w:rPr>
          <w:rFonts w:hint="cs"/>
          <w:rtl/>
          <w:lang w:bidi="fa-IR"/>
        </w:rPr>
        <w:t>گانه</w:t>
      </w:r>
    </w:p>
    <w:p w:rsidR="004751C0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شورای نگهبان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مجمع تشخیص مصلحت نظام</w:t>
      </w:r>
      <w:r w:rsidR="00B80782" w:rsidRPr="00A3214B">
        <w:rPr>
          <w:rFonts w:hint="cs"/>
          <w:rtl/>
          <w:lang w:bidi="fa-IR"/>
        </w:rPr>
        <w:t xml:space="preserve"> (دو وظیفه نظارتی دارد)</w:t>
      </w:r>
    </w:p>
    <w:p w:rsidR="00B80782" w:rsidRPr="00A3214B" w:rsidRDefault="00B80782" w:rsidP="000D4294">
      <w:pPr>
        <w:pStyle w:val="ListParagraph"/>
        <w:numPr>
          <w:ilvl w:val="0"/>
          <w:numId w:val="42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هیأت عالی نظارت بر اجرای سیاست</w:t>
      </w:r>
      <w:r w:rsidRPr="00A3214B">
        <w:rPr>
          <w:rFonts w:cs="B Mitra" w:hint="cs"/>
          <w:rtl/>
          <w:lang w:bidi="fa-IR"/>
        </w:rPr>
        <w:softHyphen/>
        <w:t>های کلی نظام</w:t>
      </w:r>
    </w:p>
    <w:p w:rsidR="00B80782" w:rsidRPr="00A3214B" w:rsidRDefault="00B80782" w:rsidP="000D4294">
      <w:pPr>
        <w:pStyle w:val="ListParagraph"/>
        <w:numPr>
          <w:ilvl w:val="0"/>
          <w:numId w:val="42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کمیسیون نظارت مجمع تشخیص مصلحت</w:t>
      </w:r>
      <w:r w:rsidR="00126FF1" w:rsidRPr="00A3214B">
        <w:rPr>
          <w:rFonts w:cs="B Mitra" w:hint="cs"/>
          <w:rtl/>
          <w:lang w:bidi="fa-IR"/>
        </w:rPr>
        <w:t>: ارزیابی و سنجش تحقق میزان سیاست</w:t>
      </w:r>
      <w:r w:rsidR="00126FF1" w:rsidRPr="00A3214B">
        <w:rPr>
          <w:rFonts w:cs="B Mitra" w:hint="cs"/>
          <w:rtl/>
          <w:lang w:bidi="fa-IR"/>
        </w:rPr>
        <w:softHyphen/>
        <w:t>های کلی و حسن اجرای آنها بر مبنای شاخص</w:t>
      </w:r>
      <w:r w:rsidR="00126FF1" w:rsidRPr="00A3214B">
        <w:rPr>
          <w:rFonts w:cs="B Mitra" w:hint="cs"/>
          <w:rtl/>
          <w:lang w:bidi="fa-IR"/>
        </w:rPr>
        <w:softHyphen/>
        <w:t>های مصوب و تلفیق گزارش</w:t>
      </w:r>
      <w:r w:rsidR="00126FF1" w:rsidRPr="00A3214B">
        <w:rPr>
          <w:rFonts w:cs="B Mitra" w:hint="cs"/>
          <w:rtl/>
          <w:lang w:bidi="fa-IR"/>
        </w:rPr>
        <w:softHyphen/>
        <w:t>های نظارتی.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بازرسی دفتر مقام معظم رهبری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شورای نظارت بر سازمان صدا و سیما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هیأت عالی نظارت بر منابع نفتی</w:t>
      </w:r>
    </w:p>
    <w:p w:rsidR="000A3978" w:rsidRPr="00A3214B" w:rsidRDefault="000A3978" w:rsidP="000D4294">
      <w:pPr>
        <w:pStyle w:val="ListParagraph"/>
        <w:numPr>
          <w:ilvl w:val="0"/>
          <w:numId w:val="43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نظارت بر اعمال حق حاکمیت و مالکیت عمومی بر منابع نفتی.</w:t>
      </w:r>
      <w:r w:rsidR="00907170" w:rsidRPr="00A3214B">
        <w:rPr>
          <w:rFonts w:cs="B Mitra" w:hint="cs"/>
          <w:rtl/>
          <w:lang w:bidi="fa-IR"/>
        </w:rPr>
        <w:t xml:space="preserve"> (</w:t>
      </w:r>
      <w:r w:rsidR="00907170" w:rsidRPr="00A3214B">
        <w:rPr>
          <w:rFonts w:cs="B Mitra" w:hint="cs"/>
          <w:b/>
          <w:bCs/>
          <w:rtl/>
          <w:lang w:bidi="fa-IR"/>
        </w:rPr>
        <w:t>نظارت مالی</w:t>
      </w:r>
      <w:r w:rsidR="00907170" w:rsidRPr="00A3214B">
        <w:rPr>
          <w:rFonts w:cs="B Mitra" w:hint="cs"/>
          <w:rtl/>
          <w:lang w:bidi="fa-IR"/>
        </w:rPr>
        <w:t xml:space="preserve"> و </w:t>
      </w:r>
      <w:r w:rsidR="00907170" w:rsidRPr="00A3214B">
        <w:rPr>
          <w:rFonts w:cs="B Mitra" w:hint="cs"/>
          <w:b/>
          <w:bCs/>
          <w:rtl/>
          <w:lang w:bidi="fa-IR"/>
        </w:rPr>
        <w:t>نظارت صیانتی</w:t>
      </w:r>
      <w:r w:rsidR="00907170" w:rsidRPr="00A3214B">
        <w:rPr>
          <w:rFonts w:cs="B Mitra" w:hint="cs"/>
          <w:rtl/>
          <w:lang w:bidi="fa-IR"/>
        </w:rPr>
        <w:t xml:space="preserve"> بر منابع نفتی دارد)</w:t>
      </w:r>
      <w:r w:rsidR="003456B4" w:rsidRPr="00A3214B">
        <w:rPr>
          <w:rFonts w:cs="B Mitra" w:hint="cs"/>
          <w:rtl/>
          <w:lang w:bidi="fa-IR"/>
        </w:rPr>
        <w:t xml:space="preserve"> و دبیر آن وزیر نفت است.</w:t>
      </w:r>
      <w:r w:rsidR="00B130F5" w:rsidRPr="00A3214B">
        <w:rPr>
          <w:rFonts w:cs="B Mitra" w:hint="cs"/>
          <w:rtl/>
          <w:lang w:bidi="fa-IR"/>
        </w:rPr>
        <w:t xml:space="preserve"> رفتار دولت و شرکت</w:t>
      </w:r>
      <w:r w:rsidR="00B130F5" w:rsidRPr="00A3214B">
        <w:rPr>
          <w:rFonts w:cs="B Mitra" w:hint="cs"/>
          <w:rtl/>
          <w:lang w:bidi="fa-IR"/>
        </w:rPr>
        <w:softHyphen/>
        <w:t>های دولتی که خلاف مخزن است را باید جلویش را بگیرد.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شورای رقابت و مرکز ملی رقابت</w:t>
      </w:r>
    </w:p>
    <w:p w:rsidR="00D178CA" w:rsidRPr="00A3214B" w:rsidRDefault="00D178CA" w:rsidP="00DC70A7">
      <w:pPr>
        <w:rPr>
          <w:rFonts w:cs="B Mitra"/>
          <w:sz w:val="26"/>
          <w:lang w:bidi="fa-IR"/>
        </w:rPr>
      </w:pPr>
      <w:r w:rsidRPr="00A3214B">
        <w:rPr>
          <w:rFonts w:cs="B Mitra" w:hint="cs"/>
          <w:sz w:val="26"/>
          <w:rtl/>
          <w:lang w:bidi="fa-IR"/>
        </w:rPr>
        <w:t>زیرنظر اصل 44 شورای رقابت و زیرنظر شورای رقابت مرکز ملی رقابت داریم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مرکز ملی فضای مجازی</w:t>
      </w:r>
    </w:p>
    <w:p w:rsidR="00501C39" w:rsidRPr="00A3214B" w:rsidRDefault="00501C39" w:rsidP="000D4294">
      <w:pPr>
        <w:pStyle w:val="ListParagraph"/>
        <w:ind w:left="0"/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lastRenderedPageBreak/>
        <w:t>شورای عالی فضای مجازی زیر نظر مرکز ملی فضای مجازی کار نظارت را انجام می</w:t>
      </w:r>
      <w:r w:rsidRPr="00A3214B">
        <w:rPr>
          <w:rFonts w:cs="B Mitra" w:hint="cs"/>
          <w:rtl/>
          <w:lang w:bidi="fa-IR"/>
        </w:rPr>
        <w:softHyphen/>
        <w:t>دهد.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سازمان تنظیم مقررات صوت و تصویر فراگیر در فضای مجازی</w:t>
      </w:r>
    </w:p>
    <w:p w:rsidR="00A65791" w:rsidRPr="000D4294" w:rsidRDefault="000D4294" w:rsidP="000D4294">
      <w:pPr>
        <w:pStyle w:val="Heading2"/>
        <w:rPr>
          <w:sz w:val="20"/>
          <w:szCs w:val="20"/>
          <w:lang w:bidi="fa-IR"/>
        </w:rPr>
      </w:pPr>
      <w:r>
        <w:rPr>
          <w:rFonts w:hint="cs"/>
          <w:rtl/>
          <w:lang w:bidi="fa-IR"/>
        </w:rPr>
        <w:t>4 سازمان نظام مهندسی</w:t>
      </w:r>
      <w:r w:rsidR="00A65791" w:rsidRPr="000D4294">
        <w:rPr>
          <w:rFonts w:hint="cs"/>
          <w:sz w:val="20"/>
          <w:szCs w:val="20"/>
          <w:rtl/>
          <w:lang w:bidi="fa-IR"/>
        </w:rPr>
        <w:t>(سازمان نظام مهندسی مسکن، پزشکی، معدن و کشاورزی)</w:t>
      </w:r>
    </w:p>
    <w:p w:rsidR="00D178CA" w:rsidRPr="00A3214B" w:rsidRDefault="00B03F95" w:rsidP="000D4294">
      <w:pPr>
        <w:pStyle w:val="ListParagraph"/>
        <w:numPr>
          <w:ilvl w:val="0"/>
          <w:numId w:val="44"/>
        </w:numPr>
        <w:rPr>
          <w:rFonts w:cs="B Mitra"/>
          <w:rtl/>
          <w:lang w:bidi="fa-IR"/>
        </w:rPr>
      </w:pPr>
      <w:r w:rsidRPr="00A3214B">
        <w:rPr>
          <w:rFonts w:cs="B Mitra" w:hint="cs"/>
          <w:rtl/>
          <w:lang w:bidi="fa-IR"/>
        </w:rPr>
        <w:t>نظارت بر حسن انجام خدمات مهندسی توسط اشخاص حقیقی و حقوقی در طرح</w:t>
      </w:r>
      <w:r w:rsidRPr="00A3214B">
        <w:rPr>
          <w:rFonts w:cs="B Mitra" w:hint="cs"/>
          <w:rtl/>
          <w:lang w:bidi="fa-IR"/>
        </w:rPr>
        <w:softHyphen/>
        <w:t>ها و فعالیت</w:t>
      </w:r>
      <w:r w:rsidRPr="00A3214B">
        <w:rPr>
          <w:rFonts w:cs="B Mitra" w:hint="cs"/>
          <w:rtl/>
          <w:lang w:bidi="fa-IR"/>
        </w:rPr>
        <w:softHyphen/>
        <w:t>های غیردولتی در حوزه استان و تعقیب متخلفان از طریق مراجع قانونی ذی</w:t>
      </w:r>
      <w:r w:rsidRPr="00A3214B">
        <w:rPr>
          <w:rFonts w:cs="B Mitra" w:hint="cs"/>
          <w:rtl/>
          <w:lang w:bidi="fa-IR"/>
        </w:rPr>
        <w:softHyphen/>
        <w:t>صلاح</w:t>
      </w:r>
    </w:p>
    <w:p w:rsidR="00D178CA" w:rsidRPr="00A3214B" w:rsidRDefault="00B03F95" w:rsidP="000D4294">
      <w:pPr>
        <w:pStyle w:val="ListParagraph"/>
        <w:numPr>
          <w:ilvl w:val="0"/>
          <w:numId w:val="44"/>
        </w:numPr>
        <w:rPr>
          <w:rFonts w:cs="B Mitra"/>
          <w:lang w:bidi="fa-IR"/>
        </w:rPr>
      </w:pPr>
      <w:r w:rsidRPr="00A3214B">
        <w:rPr>
          <w:rFonts w:cs="B Mitra" w:hint="cs"/>
          <w:rtl/>
          <w:lang w:bidi="fa-IR"/>
        </w:rPr>
        <w:t>مشارکت در امر ارزشیابی و تعیین صلاحیت و ظرفیت اشتغال به کار شاغلان در امور فنی مربوط به فعالیت</w:t>
      </w:r>
      <w:r w:rsidRPr="00A3214B">
        <w:rPr>
          <w:rFonts w:cs="B Mitra" w:hint="cs"/>
          <w:rtl/>
          <w:lang w:bidi="fa-IR"/>
        </w:rPr>
        <w:softHyphen/>
        <w:t>های حوزه</w:t>
      </w:r>
      <w:r w:rsidRPr="00A3214B">
        <w:rPr>
          <w:rFonts w:cs="B Mitra" w:hint="cs"/>
          <w:rtl/>
          <w:lang w:bidi="fa-IR"/>
        </w:rPr>
        <w:softHyphen/>
        <w:t>های مشمول قانون.</w:t>
      </w:r>
    </w:p>
    <w:p w:rsidR="00B03F95" w:rsidRPr="00A3214B" w:rsidRDefault="00B03F95" w:rsidP="00DC70A7">
      <w:pPr>
        <w:pStyle w:val="ListParagraph"/>
        <w:ind w:left="2160"/>
        <w:rPr>
          <w:rFonts w:cs="B Mitra"/>
          <w:rtl/>
          <w:lang w:bidi="fa-IR"/>
        </w:rPr>
      </w:pP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نهادهای نظارتی قانون نظام صنفی کشور</w:t>
      </w:r>
    </w:p>
    <w:p w:rsidR="00A65791" w:rsidRPr="00A3214B" w:rsidRDefault="00A65791" w:rsidP="000D4294">
      <w:pPr>
        <w:pStyle w:val="Heading2"/>
        <w:rPr>
          <w:lang w:bidi="fa-IR"/>
        </w:rPr>
      </w:pPr>
      <w:r w:rsidRPr="00A3214B">
        <w:rPr>
          <w:rFonts w:hint="cs"/>
          <w:rtl/>
          <w:lang w:bidi="fa-IR"/>
        </w:rPr>
        <w:t>هیأت رسیدگی به شکایات قانون برگزاری مناقصات</w:t>
      </w:r>
    </w:p>
    <w:p w:rsidR="00D52D57" w:rsidRPr="00A3214B" w:rsidRDefault="00A65791" w:rsidP="000D4294">
      <w:pPr>
        <w:pStyle w:val="Heading2"/>
        <w:rPr>
          <w:rtl/>
          <w:lang w:bidi="fa-IR"/>
        </w:rPr>
      </w:pPr>
      <w:r w:rsidRPr="00A3214B">
        <w:rPr>
          <w:rFonts w:hint="cs"/>
          <w:rtl/>
          <w:lang w:bidi="fa-IR"/>
        </w:rPr>
        <w:t>حفاظت و اطلاعات واحدهای تابعه نیروهای مسلح</w:t>
      </w:r>
    </w:p>
    <w:sectPr w:rsidR="00D52D57" w:rsidRPr="00A32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panose1 w:val="02040503050201020203"/>
    <w:charset w:val="00"/>
    <w:family w:val="swiss"/>
    <w:pitch w:val="variable"/>
    <w:sig w:usb0="8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BE2"/>
    <w:multiLevelType w:val="hybridMultilevel"/>
    <w:tmpl w:val="6CA43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C01DA"/>
    <w:multiLevelType w:val="hybridMultilevel"/>
    <w:tmpl w:val="8C3C54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03A6B"/>
    <w:multiLevelType w:val="hybridMultilevel"/>
    <w:tmpl w:val="A1D03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C11E1"/>
    <w:multiLevelType w:val="hybridMultilevel"/>
    <w:tmpl w:val="47366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20625"/>
    <w:multiLevelType w:val="hybridMultilevel"/>
    <w:tmpl w:val="CD2E08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10472"/>
    <w:multiLevelType w:val="hybridMultilevel"/>
    <w:tmpl w:val="78CA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C7AE6"/>
    <w:multiLevelType w:val="hybridMultilevel"/>
    <w:tmpl w:val="39D86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71EA3"/>
    <w:multiLevelType w:val="multilevel"/>
    <w:tmpl w:val="EA4A9AC4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%2.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pStyle w:val="Heading3"/>
      <w:suff w:val="space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1965A8"/>
    <w:multiLevelType w:val="hybridMultilevel"/>
    <w:tmpl w:val="5E44D302"/>
    <w:lvl w:ilvl="0" w:tplc="11D0CE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D6EF9"/>
    <w:multiLevelType w:val="hybridMultilevel"/>
    <w:tmpl w:val="15721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101E"/>
    <w:multiLevelType w:val="hybridMultilevel"/>
    <w:tmpl w:val="EDAC61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9857B0"/>
    <w:multiLevelType w:val="hybridMultilevel"/>
    <w:tmpl w:val="7116F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85BEE"/>
    <w:multiLevelType w:val="hybridMultilevel"/>
    <w:tmpl w:val="F83CBA20"/>
    <w:lvl w:ilvl="0" w:tplc="11D0C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0E67"/>
    <w:multiLevelType w:val="hybridMultilevel"/>
    <w:tmpl w:val="581C9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31827"/>
    <w:multiLevelType w:val="hybridMultilevel"/>
    <w:tmpl w:val="7898C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66AE3"/>
    <w:multiLevelType w:val="hybridMultilevel"/>
    <w:tmpl w:val="B77E0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3B48"/>
    <w:multiLevelType w:val="hybridMultilevel"/>
    <w:tmpl w:val="FE665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2C59A1"/>
    <w:multiLevelType w:val="hybridMultilevel"/>
    <w:tmpl w:val="EE7C9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D764F"/>
    <w:multiLevelType w:val="hybridMultilevel"/>
    <w:tmpl w:val="F82A1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06583"/>
    <w:multiLevelType w:val="hybridMultilevel"/>
    <w:tmpl w:val="39D61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911BD"/>
    <w:multiLevelType w:val="hybridMultilevel"/>
    <w:tmpl w:val="6BC04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3E6793"/>
    <w:multiLevelType w:val="hybridMultilevel"/>
    <w:tmpl w:val="598A83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E3D21"/>
    <w:multiLevelType w:val="hybridMultilevel"/>
    <w:tmpl w:val="9A425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D67DA"/>
    <w:multiLevelType w:val="hybridMultilevel"/>
    <w:tmpl w:val="E6341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C3B44"/>
    <w:multiLevelType w:val="hybridMultilevel"/>
    <w:tmpl w:val="AF48F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5F1C0F"/>
    <w:multiLevelType w:val="hybridMultilevel"/>
    <w:tmpl w:val="3B08F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61AC5"/>
    <w:multiLevelType w:val="hybridMultilevel"/>
    <w:tmpl w:val="72A0D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E1026"/>
    <w:multiLevelType w:val="hybridMultilevel"/>
    <w:tmpl w:val="53485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3A1589"/>
    <w:multiLevelType w:val="hybridMultilevel"/>
    <w:tmpl w:val="DA102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73E08"/>
    <w:multiLevelType w:val="hybridMultilevel"/>
    <w:tmpl w:val="1320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884920"/>
    <w:multiLevelType w:val="hybridMultilevel"/>
    <w:tmpl w:val="1B8E8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87A70"/>
    <w:multiLevelType w:val="hybridMultilevel"/>
    <w:tmpl w:val="DF6A8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AB0E1F"/>
    <w:multiLevelType w:val="hybridMultilevel"/>
    <w:tmpl w:val="3C5AD6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2B1A32"/>
    <w:multiLevelType w:val="hybridMultilevel"/>
    <w:tmpl w:val="3A2AD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26AE1"/>
    <w:multiLevelType w:val="hybridMultilevel"/>
    <w:tmpl w:val="2AC41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34"/>
  </w:num>
  <w:num w:numId="4">
    <w:abstractNumId w:val="4"/>
  </w:num>
  <w:num w:numId="5">
    <w:abstractNumId w:val="12"/>
  </w:num>
  <w:num w:numId="6">
    <w:abstractNumId w:val="8"/>
  </w:num>
  <w:num w:numId="7">
    <w:abstractNumId w:val="21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2"/>
  </w:num>
  <w:num w:numId="20">
    <w:abstractNumId w:val="32"/>
  </w:num>
  <w:num w:numId="21">
    <w:abstractNumId w:val="19"/>
  </w:num>
  <w:num w:numId="22">
    <w:abstractNumId w:val="25"/>
  </w:num>
  <w:num w:numId="23">
    <w:abstractNumId w:val="29"/>
  </w:num>
  <w:num w:numId="24">
    <w:abstractNumId w:val="1"/>
  </w:num>
  <w:num w:numId="25">
    <w:abstractNumId w:val="22"/>
  </w:num>
  <w:num w:numId="26">
    <w:abstractNumId w:val="6"/>
  </w:num>
  <w:num w:numId="27">
    <w:abstractNumId w:val="3"/>
  </w:num>
  <w:num w:numId="28">
    <w:abstractNumId w:val="15"/>
  </w:num>
  <w:num w:numId="29">
    <w:abstractNumId w:val="14"/>
  </w:num>
  <w:num w:numId="30">
    <w:abstractNumId w:val="5"/>
  </w:num>
  <w:num w:numId="31">
    <w:abstractNumId w:val="16"/>
  </w:num>
  <w:num w:numId="32">
    <w:abstractNumId w:val="13"/>
  </w:num>
  <w:num w:numId="33">
    <w:abstractNumId w:val="33"/>
  </w:num>
  <w:num w:numId="34">
    <w:abstractNumId w:val="9"/>
  </w:num>
  <w:num w:numId="35">
    <w:abstractNumId w:val="0"/>
  </w:num>
  <w:num w:numId="36">
    <w:abstractNumId w:val="11"/>
  </w:num>
  <w:num w:numId="37">
    <w:abstractNumId w:val="30"/>
  </w:num>
  <w:num w:numId="38">
    <w:abstractNumId w:val="24"/>
  </w:num>
  <w:num w:numId="39">
    <w:abstractNumId w:val="20"/>
  </w:num>
  <w:num w:numId="40">
    <w:abstractNumId w:val="28"/>
  </w:num>
  <w:num w:numId="41">
    <w:abstractNumId w:val="17"/>
  </w:num>
  <w:num w:numId="42">
    <w:abstractNumId w:val="26"/>
  </w:num>
  <w:num w:numId="43">
    <w:abstractNumId w:val="1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FD"/>
    <w:rsid w:val="00063A88"/>
    <w:rsid w:val="000A3978"/>
    <w:rsid w:val="000C18E4"/>
    <w:rsid w:val="000D4294"/>
    <w:rsid w:val="00126FF1"/>
    <w:rsid w:val="00132590"/>
    <w:rsid w:val="001D78BD"/>
    <w:rsid w:val="0022550D"/>
    <w:rsid w:val="002640E9"/>
    <w:rsid w:val="002D49B5"/>
    <w:rsid w:val="002F7719"/>
    <w:rsid w:val="0032192E"/>
    <w:rsid w:val="00331336"/>
    <w:rsid w:val="003447E6"/>
    <w:rsid w:val="003456B4"/>
    <w:rsid w:val="00346F28"/>
    <w:rsid w:val="003A53BD"/>
    <w:rsid w:val="003B14FB"/>
    <w:rsid w:val="003C5AA9"/>
    <w:rsid w:val="004249BF"/>
    <w:rsid w:val="00444155"/>
    <w:rsid w:val="0047085B"/>
    <w:rsid w:val="004751C0"/>
    <w:rsid w:val="00482DA5"/>
    <w:rsid w:val="004D14F0"/>
    <w:rsid w:val="004F036E"/>
    <w:rsid w:val="00501C39"/>
    <w:rsid w:val="00507DDE"/>
    <w:rsid w:val="005119B2"/>
    <w:rsid w:val="00534D58"/>
    <w:rsid w:val="005A3DF3"/>
    <w:rsid w:val="005E6394"/>
    <w:rsid w:val="005F44A1"/>
    <w:rsid w:val="00634BEC"/>
    <w:rsid w:val="00641219"/>
    <w:rsid w:val="00671B93"/>
    <w:rsid w:val="006D5606"/>
    <w:rsid w:val="007871B3"/>
    <w:rsid w:val="007C4B1A"/>
    <w:rsid w:val="007E6819"/>
    <w:rsid w:val="008243AA"/>
    <w:rsid w:val="00881BDB"/>
    <w:rsid w:val="008B29FD"/>
    <w:rsid w:val="008B48DF"/>
    <w:rsid w:val="008D49AA"/>
    <w:rsid w:val="009032EE"/>
    <w:rsid w:val="00907170"/>
    <w:rsid w:val="00962F7A"/>
    <w:rsid w:val="00973F8F"/>
    <w:rsid w:val="00997398"/>
    <w:rsid w:val="00A06E33"/>
    <w:rsid w:val="00A3214B"/>
    <w:rsid w:val="00A45721"/>
    <w:rsid w:val="00A65791"/>
    <w:rsid w:val="00A84BF8"/>
    <w:rsid w:val="00AB2F85"/>
    <w:rsid w:val="00AD171A"/>
    <w:rsid w:val="00B03F95"/>
    <w:rsid w:val="00B130F5"/>
    <w:rsid w:val="00B46601"/>
    <w:rsid w:val="00B47EB9"/>
    <w:rsid w:val="00B766FE"/>
    <w:rsid w:val="00B80782"/>
    <w:rsid w:val="00BC7EAE"/>
    <w:rsid w:val="00C22173"/>
    <w:rsid w:val="00CF3C5E"/>
    <w:rsid w:val="00D178CA"/>
    <w:rsid w:val="00D27557"/>
    <w:rsid w:val="00D43002"/>
    <w:rsid w:val="00D52D57"/>
    <w:rsid w:val="00D8485A"/>
    <w:rsid w:val="00DC70A7"/>
    <w:rsid w:val="00DD3818"/>
    <w:rsid w:val="00E16F27"/>
    <w:rsid w:val="00E475CD"/>
    <w:rsid w:val="00ED12CA"/>
    <w:rsid w:val="00F029E5"/>
    <w:rsid w:val="00F04B9C"/>
    <w:rsid w:val="00F20027"/>
    <w:rsid w:val="00F20758"/>
    <w:rsid w:val="00F435C2"/>
    <w:rsid w:val="00F95555"/>
    <w:rsid w:val="00FA1576"/>
    <w:rsid w:val="00FA27F1"/>
    <w:rsid w:val="00FD24FC"/>
    <w:rsid w:val="00FD27DF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ACE3"/>
  <w15:docId w15:val="{80E8734A-1451-42DA-94EA-4B22A8F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14B"/>
    <w:pPr>
      <w:bidi/>
      <w:spacing w:before="0" w:after="120"/>
      <w:jc w:val="both"/>
    </w:pPr>
    <w:rPr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14B"/>
    <w:pPr>
      <w:numPr>
        <w:numId w:val="18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rFonts w:ascii="IRANSans" w:hAnsi="IRANSans" w:cs="IRANSans"/>
      <w:color w:val="FFFFFF" w:themeColor="background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14B"/>
    <w:pPr>
      <w:numPr>
        <w:ilvl w:val="1"/>
        <w:numId w:val="18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rFonts w:ascii="IRANSans" w:hAnsi="IRANSans" w:cs="IRANSans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4FB"/>
    <w:pPr>
      <w:numPr>
        <w:ilvl w:val="2"/>
        <w:numId w:val="18"/>
      </w:numPr>
      <w:pBdr>
        <w:top w:val="single" w:sz="6" w:space="2" w:color="4F81BD" w:themeColor="accent1"/>
      </w:pBdr>
      <w:spacing w:before="120" w:after="0"/>
      <w:outlineLvl w:val="2"/>
    </w:pPr>
    <w:rPr>
      <w:rFonts w:ascii="IRANSans" w:hAnsi="IRANSans" w:cs="IRANSans"/>
      <w:color w:val="243F60" w:themeColor="accent1" w:themeShade="7F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14B"/>
    <w:pPr>
      <w:numPr>
        <w:ilvl w:val="3"/>
        <w:numId w:val="18"/>
      </w:numPr>
      <w:pBdr>
        <w:top w:val="dotted" w:sz="6" w:space="2" w:color="4F81BD" w:themeColor="accent1"/>
      </w:pBdr>
      <w:bidi w:val="0"/>
      <w:spacing w:before="200" w:after="0"/>
      <w:outlineLvl w:val="3"/>
    </w:pPr>
    <w:rPr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14B"/>
    <w:pPr>
      <w:numPr>
        <w:ilvl w:val="4"/>
        <w:numId w:val="18"/>
      </w:numPr>
      <w:pBdr>
        <w:bottom w:val="single" w:sz="6" w:space="1" w:color="4F81BD" w:themeColor="accent1"/>
      </w:pBdr>
      <w:bidi w:val="0"/>
      <w:spacing w:before="200" w:after="0"/>
      <w:outlineLvl w:val="4"/>
    </w:pPr>
    <w:rPr>
      <w:caps/>
      <w:color w:val="365F91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14B"/>
    <w:pPr>
      <w:numPr>
        <w:ilvl w:val="5"/>
        <w:numId w:val="18"/>
      </w:numPr>
      <w:pBdr>
        <w:bottom w:val="dotted" w:sz="6" w:space="1" w:color="4F81BD" w:themeColor="accent1"/>
      </w:pBdr>
      <w:bidi w:val="0"/>
      <w:spacing w:before="200" w:after="0"/>
      <w:outlineLvl w:val="5"/>
    </w:pPr>
    <w:rPr>
      <w:caps/>
      <w:color w:val="365F91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14B"/>
    <w:pPr>
      <w:numPr>
        <w:ilvl w:val="6"/>
        <w:numId w:val="18"/>
      </w:numPr>
      <w:bidi w:val="0"/>
      <w:spacing w:before="200" w:after="0"/>
      <w:outlineLvl w:val="6"/>
    </w:pPr>
    <w:rPr>
      <w:caps/>
      <w:color w:val="365F91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14B"/>
    <w:pPr>
      <w:numPr>
        <w:ilvl w:val="7"/>
        <w:numId w:val="18"/>
      </w:num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14B"/>
    <w:pPr>
      <w:numPr>
        <w:ilvl w:val="8"/>
        <w:numId w:val="18"/>
      </w:num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FD"/>
    <w:rPr>
      <w:rFonts w:ascii="Tahoma" w:hAnsi="Tahoma" w:cs="Tahoma"/>
      <w:sz w:val="16"/>
      <w:szCs w:val="16"/>
    </w:rPr>
  </w:style>
  <w:style w:type="paragraph" w:styleId="ListParagraph">
    <w:name w:val="List Paragraph"/>
    <w:aliases w:val="لیست"/>
    <w:basedOn w:val="Normal"/>
    <w:link w:val="ListParagraphChar"/>
    <w:uiPriority w:val="34"/>
    <w:qFormat/>
    <w:rsid w:val="00A3214B"/>
    <w:pPr>
      <w:ind w:left="720"/>
      <w:contextualSpacing/>
    </w:pPr>
  </w:style>
  <w:style w:type="character" w:customStyle="1" w:styleId="content">
    <w:name w:val="content"/>
    <w:basedOn w:val="DefaultParagraphFont"/>
    <w:rsid w:val="009032EE"/>
  </w:style>
  <w:style w:type="character" w:styleId="Strong">
    <w:name w:val="Strong"/>
    <w:uiPriority w:val="22"/>
    <w:qFormat/>
    <w:rsid w:val="00A3214B"/>
    <w:rPr>
      <w:b/>
      <w:bCs/>
    </w:rPr>
  </w:style>
  <w:style w:type="paragraph" w:styleId="NormalWeb">
    <w:name w:val="Normal (Web)"/>
    <w:basedOn w:val="Normal"/>
    <w:uiPriority w:val="99"/>
    <w:unhideWhenUsed/>
    <w:rsid w:val="0026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640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3214B"/>
    <w:pPr>
      <w:spacing w:after="0"/>
    </w:pPr>
    <w:rPr>
      <w:rFonts w:asciiTheme="majorHAnsi" w:eastAsiaTheme="majorEastAsia" w:hAnsiTheme="majorHAnsi" w:cstheme="majorBidi"/>
      <w:caps/>
      <w:color w:val="4F81BD" w:themeColor="accent1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3214B"/>
    <w:rPr>
      <w:rFonts w:asciiTheme="majorHAnsi" w:eastAsiaTheme="majorEastAsia" w:hAnsiTheme="majorHAnsi" w:cstheme="majorBidi"/>
      <w:caps/>
      <w:color w:val="4F81BD" w:themeColor="accent1"/>
      <w:sz w:val="52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3214B"/>
    <w:rPr>
      <w:rFonts w:ascii="IRANSans" w:hAnsi="IRANSans" w:cs="IRANSans"/>
      <w:color w:val="FFFFFF" w:themeColor="background1"/>
      <w:sz w:val="26"/>
      <w:szCs w:val="2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3214B"/>
    <w:rPr>
      <w:rFonts w:ascii="IRANSans" w:hAnsi="IRANSans" w:cs="IRANSans"/>
      <w:sz w:val="26"/>
      <w:szCs w:val="28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B14FB"/>
    <w:rPr>
      <w:rFonts w:ascii="IRANSans" w:hAnsi="IRANSans" w:cs="IRANSans"/>
      <w:color w:val="243F60" w:themeColor="accent1" w:themeShade="7F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14B"/>
    <w:rPr>
      <w:color w:val="365F91" w:themeColor="accent1" w:themeShade="BF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14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14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14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14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14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14B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14B"/>
    <w:pPr>
      <w:bidi w:val="0"/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214B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A3214B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3214B"/>
    <w:pPr>
      <w:spacing w:after="0" w:line="240" w:lineRule="auto"/>
    </w:pPr>
  </w:style>
  <w:style w:type="character" w:customStyle="1" w:styleId="ListParagraphChar">
    <w:name w:val="List Paragraph Char"/>
    <w:aliases w:val="لیست Char"/>
    <w:link w:val="ListParagraph"/>
    <w:uiPriority w:val="34"/>
    <w:rsid w:val="00A3214B"/>
    <w:rPr>
      <w:sz w:val="24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A3214B"/>
    <w:pPr>
      <w:bidi w:val="0"/>
      <w:ind w:left="567" w:right="567"/>
    </w:pPr>
    <w:rPr>
      <w:i/>
      <w:iCs/>
      <w:sz w:val="26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3214B"/>
    <w:rPr>
      <w:i/>
      <w:iCs/>
      <w:sz w:val="26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14B"/>
    <w:pPr>
      <w:bidi w:val="0"/>
      <w:spacing w:before="240" w:after="240" w:line="240" w:lineRule="auto"/>
      <w:ind w:left="1080" w:right="1080"/>
      <w:jc w:val="center"/>
    </w:pPr>
    <w:rPr>
      <w:color w:val="4F81BD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14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3214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3214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3214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3214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3214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214B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A7%DB%8C%D8%B1%D8%A7%D9%86" TargetMode="External"/><Relationship Id="rId13" Type="http://schemas.openxmlformats.org/officeDocument/2006/relationships/hyperlink" Target="https://fa.wikipedia.org/wiki/%D8%AE%D8%AF%D9%85%D8%A7%D8%AA_%D9%85%D8%A7%D9%84%DB%8C" TargetMode="External"/><Relationship Id="rId18" Type="http://schemas.openxmlformats.org/officeDocument/2006/relationships/hyperlink" Target="https://fa.wikipedia.org/wiki/%D9%85%D8%AC%D9%84%D8%B3_%D8%B4%D9%88%D8%B1%D8%A7%DB%8C_%D8%A7%D8%B3%D9%84%D8%A7%D9%85%DB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.wikipedia.org/wiki/%D9%88%D8%B2%D8%A7%D8%B1%D8%AA_%D8%A7%D9%85%D9%88%D8%B1_%D8%A7%D9%82%D8%AA%D8%B5%D8%A7%D8%AF%DB%8C_%D9%88_%D8%AF%D8%A7%D8%B1%D8%A7%DB%8C%DB%8C" TargetMode="External"/><Relationship Id="rId12" Type="http://schemas.openxmlformats.org/officeDocument/2006/relationships/hyperlink" Target="https://fa.wikipedia.org/wiki/%D8%AD%D8%B3%D8%A7%D8%A8%D8%B1%D8%B3%DB%8C" TargetMode="External"/><Relationship Id="rId17" Type="http://schemas.openxmlformats.org/officeDocument/2006/relationships/hyperlink" Target="https://fa.wikipedia.org/wiki/%D9%82%D9%88%D9%87_%D9%82%D8%B6%D8%A7%D8%A6%DB%8C%D9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.wikipedia.org/wiki/%D9%82%D9%88%D9%87_%D9%85%D8%AC%D8%B1%DB%8C%D9%8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a.wikipedia.org/wiki/%D8%B3%D8%A7%D8%B2%D9%85%D8%A7%D9%86" TargetMode="External"/><Relationship Id="rId11" Type="http://schemas.openxmlformats.org/officeDocument/2006/relationships/hyperlink" Target="https://fa.wikipedia.org/wiki/%D8%AF%D9%88%D9%84%D8%AA%DB%8C" TargetMode="External"/><Relationship Id="rId5" Type="http://schemas.openxmlformats.org/officeDocument/2006/relationships/hyperlink" Target="https://fa.wikipedia.org/wiki/%D8%A7%D9%88%D8%B1%D8%A7%D9%82_%D8%A8%D9%87%D8%A7%D8%AF%D8%A7%D8%B1" TargetMode="External"/><Relationship Id="rId15" Type="http://schemas.openxmlformats.org/officeDocument/2006/relationships/hyperlink" Target="https://fa.wikipedia.org/wiki/%D9%85%D8%AC%D9%84%D8%B3_%D8%B4%D9%88%D8%B1%D8%A7%DB%8C_%D8%A7%D8%B3%D9%84%D8%A7%D9%85%DB%8C" TargetMode="External"/><Relationship Id="rId10" Type="http://schemas.openxmlformats.org/officeDocument/2006/relationships/hyperlink" Target="https://fa.wikipedia.org/wiki/%D8%AD%D8%B3%D8%A7%D8%A8%D8%B1%D8%B3%DB%8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iki/%D9%82%D8%A7%D9%86%D9%88%D9%86_%D8%AA%D8%B4%DA%A9%DB%8C%D9%84_%D8%B3%D8%A7%D8%B2%D9%85%D8%A7%D9%86_%D8%AD%D8%B3%D8%A7%D8%A8%D8%B1%D8%B3%DB%8C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Soleymani</dc:creator>
  <cp:lastModifiedBy>hossein vazie</cp:lastModifiedBy>
  <cp:revision>4</cp:revision>
  <dcterms:created xsi:type="dcterms:W3CDTF">2019-03-14T19:02:00Z</dcterms:created>
  <dcterms:modified xsi:type="dcterms:W3CDTF">2019-03-17T10:54:00Z</dcterms:modified>
</cp:coreProperties>
</file>